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1272C0E4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</w:t>
      </w:r>
      <w:r w:rsidR="00B875A8">
        <w:rPr>
          <w:rFonts w:ascii="Arial" w:eastAsia="Batang" w:hAnsi="Arial" w:cs="Arial"/>
          <w:b/>
          <w:bCs/>
          <w:szCs w:val="22"/>
        </w:rPr>
        <w:t>9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BF730A" w:rsidRPr="00BF730A">
        <w:rPr>
          <w:rFonts w:ascii="Arial" w:eastAsia="Batang" w:hAnsi="Arial" w:cs="Arial"/>
          <w:b/>
          <w:bCs/>
          <w:szCs w:val="22"/>
        </w:rPr>
        <w:t>R1-1912353</w:t>
      </w:r>
    </w:p>
    <w:p w14:paraId="3B0F6453" w14:textId="6BACDEF3" w:rsidR="00855F39" w:rsidRPr="00074926" w:rsidRDefault="00B875A8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B875A8">
        <w:rPr>
          <w:rFonts w:ascii="Arial" w:eastAsia="MS Mincho" w:hAnsi="Arial" w:cs="Arial"/>
          <w:b/>
          <w:bCs/>
          <w:szCs w:val="22"/>
          <w:lang w:eastAsia="ja-JP"/>
        </w:rPr>
        <w:t>Reno, USA, November 18</w:t>
      </w:r>
      <w:r w:rsidRPr="00B875A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B875A8">
        <w:rPr>
          <w:rFonts w:ascii="Arial" w:eastAsia="MS Mincho" w:hAnsi="Arial" w:cs="Arial"/>
          <w:b/>
          <w:bCs/>
          <w:szCs w:val="22"/>
          <w:lang w:eastAsia="ja-JP"/>
        </w:rPr>
        <w:t xml:space="preserve"> – 22</w:t>
      </w:r>
      <w:r w:rsidRPr="00B875A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nd</w:t>
      </w:r>
      <w:r w:rsidR="00D11D0F" w:rsidRPr="004D5BF4">
        <w:rPr>
          <w:rFonts w:ascii="Arial" w:eastAsia="MS Mincho" w:hAnsi="Arial" w:cs="Arial"/>
          <w:b/>
          <w:bCs/>
          <w:szCs w:val="22"/>
          <w:lang w:eastAsia="ja-JP"/>
        </w:rPr>
        <w:t xml:space="preserve">, </w:t>
      </w:r>
      <w:r w:rsidR="004D5BF4" w:rsidRPr="004D5BF4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633C8FE5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C31D6F">
        <w:rPr>
          <w:b/>
          <w:lang w:val="en-US"/>
        </w:rPr>
        <w:t>7</w:t>
      </w:r>
      <w:r w:rsidR="005C70A9">
        <w:rPr>
          <w:b/>
          <w:lang w:val="en-US"/>
        </w:rPr>
        <w:t>.2</w:t>
      </w:r>
      <w:r w:rsidR="00855F39" w:rsidRPr="00074926">
        <w:rPr>
          <w:b/>
          <w:lang w:val="en-US"/>
        </w:rPr>
        <w:t>.</w:t>
      </w:r>
      <w:r w:rsidR="00C31D6F">
        <w:rPr>
          <w:b/>
          <w:lang w:val="en-US"/>
        </w:rPr>
        <w:t>6</w:t>
      </w:r>
      <w:r w:rsidR="00DF7A12">
        <w:rPr>
          <w:b/>
          <w:lang w:val="en-US"/>
        </w:rPr>
        <w:t>.</w:t>
      </w:r>
      <w:r w:rsidR="00BF730A">
        <w:rPr>
          <w:b/>
          <w:lang w:val="en-US"/>
        </w:rPr>
        <w:t>4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0CC34C26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BF730A" w:rsidRPr="00BF730A">
        <w:rPr>
          <w:b/>
          <w:color w:val="000000"/>
          <w:lang w:val="en-US"/>
        </w:rPr>
        <w:t>Remaining issues in Scheduling Enhancements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687E7718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</w:t>
      </w:r>
      <w:r w:rsidR="00B065B8">
        <w:rPr>
          <w:rFonts w:eastAsia="MS Mincho"/>
          <w:lang w:val="en-US"/>
        </w:rPr>
        <w:t>1</w:t>
      </w:r>
      <w:r w:rsidR="007D59B0">
        <w:rPr>
          <w:rFonts w:eastAsia="MS Mincho"/>
          <w:lang w:val="en-US"/>
        </w:rPr>
        <w:t>#</w:t>
      </w:r>
      <w:r w:rsidR="00AA5907">
        <w:rPr>
          <w:rFonts w:eastAsia="MS Mincho"/>
          <w:lang w:val="en-US"/>
        </w:rPr>
        <w:t>9</w:t>
      </w:r>
      <w:r w:rsidR="00D11D0F">
        <w:rPr>
          <w:rFonts w:eastAsia="MS Mincho"/>
          <w:lang w:val="en-US"/>
        </w:rPr>
        <w:t>8</w:t>
      </w:r>
      <w:r w:rsidR="000A1ACC">
        <w:rPr>
          <w:rFonts w:eastAsia="MS Mincho"/>
          <w:lang w:val="en-US"/>
        </w:rPr>
        <w:t>bis</w:t>
      </w:r>
      <w:r>
        <w:rPr>
          <w:rFonts w:eastAsia="MS Mincho"/>
          <w:lang w:val="en-US"/>
        </w:rPr>
        <w:t xml:space="preserve">, we </w:t>
      </w:r>
      <w:r w:rsidR="003753AD">
        <w:rPr>
          <w:rFonts w:eastAsia="MS Mincho"/>
          <w:lang w:val="en-US"/>
        </w:rPr>
        <w:t>made the following agreement</w:t>
      </w:r>
      <w:r w:rsidR="0025781D">
        <w:rPr>
          <w:rFonts w:eastAsia="MS Mincho"/>
          <w:lang w:val="en-US"/>
        </w:rPr>
        <w:t>s</w:t>
      </w:r>
      <w:r w:rsidR="00AA5907">
        <w:rPr>
          <w:rFonts w:eastAsia="MS Mincho"/>
          <w:lang w:val="en-US"/>
        </w:rPr>
        <w:t>:</w:t>
      </w:r>
    </w:p>
    <w:p w14:paraId="7CF7B547" w14:textId="77777777" w:rsidR="00BF730A" w:rsidRPr="00BF730A" w:rsidRDefault="00BF730A" w:rsidP="00BF730A">
      <w:pPr>
        <w:ind w:left="2160" w:hanging="1440"/>
        <w:rPr>
          <w:i/>
          <w:lang w:eastAsia="x-none"/>
        </w:rPr>
      </w:pPr>
      <w:r w:rsidRPr="00BF730A">
        <w:rPr>
          <w:i/>
          <w:highlight w:val="green"/>
          <w:lang w:eastAsia="x-none"/>
        </w:rPr>
        <w:t>Agreements</w:t>
      </w:r>
      <w:r w:rsidRPr="00BF730A">
        <w:rPr>
          <w:i/>
          <w:lang w:eastAsia="x-none"/>
        </w:rPr>
        <w:t>:</w:t>
      </w:r>
    </w:p>
    <w:p w14:paraId="45F254D0" w14:textId="77777777" w:rsidR="00BF730A" w:rsidRPr="00BF730A" w:rsidRDefault="00BF730A" w:rsidP="00BF730A">
      <w:pPr>
        <w:ind w:left="720"/>
        <w:rPr>
          <w:i/>
        </w:rPr>
      </w:pPr>
      <w:r w:rsidRPr="00BF730A">
        <w:rPr>
          <w:i/>
        </w:rPr>
        <w:t xml:space="preserve">If RAN1 supports Case 0 of Proposal 1’ of </w:t>
      </w:r>
      <w:r w:rsidRPr="00BF730A">
        <w:rPr>
          <w:i/>
          <w:lang w:eastAsia="zh-CN"/>
        </w:rPr>
        <w:t>[9</w:t>
      </w:r>
      <w:r w:rsidRPr="00BF730A">
        <w:rPr>
          <w:rFonts w:hint="eastAsia"/>
          <w:i/>
          <w:lang w:eastAsia="zh-CN"/>
        </w:rPr>
        <w:t>8</w:t>
      </w:r>
      <w:r w:rsidRPr="00BF730A">
        <w:rPr>
          <w:i/>
          <w:lang w:eastAsia="zh-CN"/>
        </w:rPr>
        <w:t>-NR-</w:t>
      </w:r>
      <w:r w:rsidRPr="00BF730A">
        <w:rPr>
          <w:rFonts w:hint="eastAsia"/>
          <w:i/>
          <w:lang w:eastAsia="zh-CN"/>
        </w:rPr>
        <w:t>1</w:t>
      </w:r>
      <w:r w:rsidRPr="00BF730A">
        <w:rPr>
          <w:i/>
          <w:lang w:eastAsia="zh-CN"/>
        </w:rPr>
        <w:t>5],</w:t>
      </w:r>
      <w:r w:rsidRPr="00BF730A">
        <w:rPr>
          <w:i/>
        </w:rPr>
        <w:t xml:space="preserve"> if the UE supports out-of-order HARQ operation, and if PDSCHs are non-overlapping in the time domain:</w:t>
      </w:r>
    </w:p>
    <w:p w14:paraId="7CAC7851" w14:textId="77777777" w:rsidR="00BF730A" w:rsidRPr="00BF730A" w:rsidRDefault="00BF730A" w:rsidP="00BF730A">
      <w:pPr>
        <w:pStyle w:val="ListParagraph"/>
        <w:numPr>
          <w:ilvl w:val="0"/>
          <w:numId w:val="18"/>
        </w:numPr>
        <w:spacing w:after="0"/>
        <w:ind w:left="1440"/>
        <w:contextualSpacing w:val="0"/>
        <w:jc w:val="both"/>
        <w:rPr>
          <w:i/>
        </w:rPr>
      </w:pPr>
      <w:r w:rsidRPr="00BF730A">
        <w:rPr>
          <w:i/>
        </w:rPr>
        <w:t>The UE processes all PDSCHs without dropping, except</w:t>
      </w:r>
    </w:p>
    <w:p w14:paraId="7F90A393" w14:textId="77777777" w:rsidR="00BF730A" w:rsidRPr="00BF730A" w:rsidRDefault="00BF730A" w:rsidP="00BF730A">
      <w:pPr>
        <w:pStyle w:val="ListParagraph"/>
        <w:numPr>
          <w:ilvl w:val="1"/>
          <w:numId w:val="18"/>
        </w:numPr>
        <w:spacing w:after="0"/>
        <w:ind w:left="2160"/>
        <w:contextualSpacing w:val="0"/>
        <w:jc w:val="both"/>
        <w:rPr>
          <w:i/>
        </w:rPr>
      </w:pPr>
      <w:r w:rsidRPr="00BF730A">
        <w:rPr>
          <w:i/>
        </w:rPr>
        <w:t xml:space="preserve">The Rel. 15 UE fallback to capability 1 and dropping behaviour for a UE reporting pdsch-ProcessingType2-Limited is supported. </w:t>
      </w:r>
    </w:p>
    <w:p w14:paraId="6AE02AD2" w14:textId="77777777" w:rsidR="00BF730A" w:rsidRPr="00BF730A" w:rsidRDefault="00BF730A" w:rsidP="00BF730A">
      <w:pPr>
        <w:pStyle w:val="ListParagraph"/>
        <w:numPr>
          <w:ilvl w:val="1"/>
          <w:numId w:val="18"/>
        </w:numPr>
        <w:spacing w:after="0"/>
        <w:ind w:left="2160"/>
        <w:contextualSpacing w:val="0"/>
        <w:jc w:val="both"/>
        <w:rPr>
          <w:i/>
        </w:rPr>
      </w:pPr>
      <w:r w:rsidRPr="00BF730A">
        <w:rPr>
          <w:i/>
        </w:rPr>
        <w:t>Note: Under Case 0, additional DMRS and capability 2 cannot be simultaneously configured on a given carrier.</w:t>
      </w:r>
    </w:p>
    <w:p w14:paraId="34D7B433" w14:textId="77777777" w:rsidR="00BF730A" w:rsidRPr="00BF730A" w:rsidRDefault="00BF730A" w:rsidP="00BF730A">
      <w:pPr>
        <w:ind w:left="2160" w:hanging="1440"/>
        <w:rPr>
          <w:b/>
          <w:bCs/>
          <w:i/>
          <w:lang w:eastAsia="x-none"/>
        </w:rPr>
      </w:pPr>
    </w:p>
    <w:p w14:paraId="5228D062" w14:textId="77777777" w:rsidR="00BF730A" w:rsidRPr="00BF730A" w:rsidRDefault="00BF730A" w:rsidP="00BF730A">
      <w:pPr>
        <w:ind w:left="2160" w:hanging="1440"/>
        <w:rPr>
          <w:i/>
          <w:lang w:eastAsia="x-none"/>
        </w:rPr>
      </w:pPr>
      <w:r w:rsidRPr="00BF730A">
        <w:rPr>
          <w:i/>
          <w:highlight w:val="green"/>
          <w:lang w:eastAsia="x-none"/>
        </w:rPr>
        <w:t>Agreements</w:t>
      </w:r>
      <w:r w:rsidRPr="00BF730A">
        <w:rPr>
          <w:i/>
          <w:lang w:eastAsia="x-none"/>
        </w:rPr>
        <w:t>:</w:t>
      </w:r>
    </w:p>
    <w:p w14:paraId="02CF20DD" w14:textId="77777777" w:rsidR="00BF730A" w:rsidRPr="00BF730A" w:rsidRDefault="00BF730A" w:rsidP="00BF730A">
      <w:pPr>
        <w:ind w:left="720"/>
        <w:rPr>
          <w:bCs/>
          <w:i/>
          <w:iCs/>
        </w:rPr>
      </w:pPr>
      <w:r w:rsidRPr="00BF730A">
        <w:rPr>
          <w:bCs/>
          <w:i/>
          <w:iCs/>
        </w:rPr>
        <w:t xml:space="preserve">If RAN1 supports Case 1 and/or Case 2 of Proposal 1’ of </w:t>
      </w:r>
      <w:r w:rsidRPr="00BF730A">
        <w:rPr>
          <w:bCs/>
          <w:i/>
          <w:iCs/>
          <w:lang w:eastAsia="zh-CN"/>
        </w:rPr>
        <w:t>[9</w:t>
      </w:r>
      <w:r w:rsidRPr="00BF730A">
        <w:rPr>
          <w:rFonts w:hint="eastAsia"/>
          <w:bCs/>
          <w:i/>
          <w:iCs/>
          <w:lang w:eastAsia="zh-CN"/>
        </w:rPr>
        <w:t>8</w:t>
      </w:r>
      <w:r w:rsidRPr="00BF730A">
        <w:rPr>
          <w:bCs/>
          <w:i/>
          <w:iCs/>
          <w:lang w:eastAsia="zh-CN"/>
        </w:rPr>
        <w:t>-NR-</w:t>
      </w:r>
      <w:r w:rsidRPr="00BF730A">
        <w:rPr>
          <w:rFonts w:hint="eastAsia"/>
          <w:bCs/>
          <w:i/>
          <w:iCs/>
          <w:lang w:eastAsia="zh-CN"/>
        </w:rPr>
        <w:t>1</w:t>
      </w:r>
      <w:r w:rsidRPr="00BF730A">
        <w:rPr>
          <w:bCs/>
          <w:i/>
          <w:iCs/>
          <w:lang w:eastAsia="zh-CN"/>
        </w:rPr>
        <w:t>5]</w:t>
      </w:r>
      <w:r w:rsidRPr="00BF730A">
        <w:rPr>
          <w:bCs/>
          <w:i/>
          <w:iCs/>
        </w:rPr>
        <w:t>, and if the UE is not capable of processing all PDSCHs under some condition(s), and if PDSCHs are non-overlapping in the time domain then:</w:t>
      </w:r>
    </w:p>
    <w:p w14:paraId="5F2C68EB" w14:textId="77777777" w:rsidR="00BF730A" w:rsidRPr="00BF730A" w:rsidRDefault="00BF730A" w:rsidP="00BF730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="144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>The UE always processes the PDSCH associated with capability 2</w:t>
      </w:r>
    </w:p>
    <w:p w14:paraId="45C1E6C6" w14:textId="77777777" w:rsidR="00BF730A" w:rsidRPr="00BF730A" w:rsidRDefault="00BF730A" w:rsidP="00BF730A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left="216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 xml:space="preserve">FFS </w:t>
      </w:r>
      <w:proofErr w:type="gramStart"/>
      <w:r w:rsidRPr="00BF730A">
        <w:rPr>
          <w:rFonts w:ascii="Times New Roman" w:hAnsi="Times New Roman"/>
          <w:bCs/>
          <w:i/>
          <w:iCs/>
        </w:rPr>
        <w:t>whether or not</w:t>
      </w:r>
      <w:proofErr w:type="gramEnd"/>
      <w:r w:rsidRPr="00BF730A">
        <w:rPr>
          <w:rFonts w:ascii="Times New Roman" w:hAnsi="Times New Roman"/>
          <w:bCs/>
          <w:i/>
          <w:iCs/>
        </w:rPr>
        <w:t xml:space="preserve"> subject to Rel-15 restrictions (if any)</w:t>
      </w:r>
    </w:p>
    <w:p w14:paraId="3ABF1DE2" w14:textId="77777777" w:rsidR="00BF730A" w:rsidRPr="00BF730A" w:rsidRDefault="00BF730A" w:rsidP="00BF730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="144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 xml:space="preserve">The UE processes the PDSCH associated with capability 1 if its last symbol is at least N1 symbols before the start of the PDSCH associated with capability 2. </w:t>
      </w:r>
    </w:p>
    <w:p w14:paraId="50EA4CC7" w14:textId="77777777" w:rsidR="00BF730A" w:rsidRPr="00BF730A" w:rsidRDefault="00BF730A" w:rsidP="00BF730A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left="216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>N1 is the minimum processing timeline for capability 1.</w:t>
      </w:r>
    </w:p>
    <w:p w14:paraId="47905ACA" w14:textId="77777777" w:rsidR="00BF730A" w:rsidRPr="00BF730A" w:rsidRDefault="00BF730A" w:rsidP="00BF730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="144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 xml:space="preserve">Further discussion offline </w:t>
      </w:r>
      <w:proofErr w:type="gramStart"/>
      <w:r w:rsidRPr="00BF730A">
        <w:rPr>
          <w:rFonts w:ascii="Times New Roman" w:hAnsi="Times New Roman"/>
          <w:bCs/>
          <w:i/>
          <w:iCs/>
        </w:rPr>
        <w:t>whether or not</w:t>
      </w:r>
      <w:proofErr w:type="gramEnd"/>
      <w:r w:rsidRPr="00BF730A">
        <w:rPr>
          <w:rFonts w:ascii="Times New Roman" w:hAnsi="Times New Roman"/>
          <w:bCs/>
          <w:i/>
          <w:iCs/>
        </w:rPr>
        <w:t xml:space="preserve"> to include the case when the PDSCH associated with capability 2 is before the PDSCH associated with capability 1 and if so, details</w:t>
      </w:r>
    </w:p>
    <w:p w14:paraId="07F7D1D3" w14:textId="77777777" w:rsidR="00BF730A" w:rsidRPr="00BF730A" w:rsidRDefault="00BF730A" w:rsidP="00BF730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="144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 xml:space="preserve">Otherwise, the UE may skip decoding the PDSCH associated with capability 1. </w:t>
      </w:r>
    </w:p>
    <w:p w14:paraId="49394858" w14:textId="77777777" w:rsidR="00BF730A" w:rsidRPr="00BF730A" w:rsidRDefault="00BF730A" w:rsidP="00BF730A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left="216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>HARQ-ACK should be reported for the PDSCH associated with capability 1.</w:t>
      </w:r>
    </w:p>
    <w:p w14:paraId="359936C1" w14:textId="77777777" w:rsidR="00BF730A" w:rsidRPr="00BF730A" w:rsidRDefault="00BF730A" w:rsidP="00BF730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="144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 xml:space="preserve">If RAN1 supports extending the minimum processing of the PDSCH associated with capability #2 by d symbols in case the PDSCH associated with capability 1 needs to be dropped, the value of d should be less than or equal to 2 symbols at least for SCS = 15/30KHz. </w:t>
      </w:r>
    </w:p>
    <w:p w14:paraId="51D65B56" w14:textId="77777777" w:rsidR="00BF730A" w:rsidRPr="00BF730A" w:rsidRDefault="00BF730A" w:rsidP="00BF730A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left="216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 xml:space="preserve">FFS: The exact value of d to be decided by RAN1 #99. </w:t>
      </w:r>
    </w:p>
    <w:p w14:paraId="277AC830" w14:textId="77777777" w:rsidR="00BF730A" w:rsidRPr="00BF730A" w:rsidRDefault="00BF730A" w:rsidP="00BF730A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left="2160"/>
        <w:rPr>
          <w:rFonts w:ascii="Times New Roman" w:hAnsi="Times New Roman"/>
          <w:bCs/>
          <w:i/>
          <w:iCs/>
        </w:rPr>
      </w:pPr>
      <w:r w:rsidRPr="00BF730A">
        <w:rPr>
          <w:rFonts w:ascii="Times New Roman" w:hAnsi="Times New Roman"/>
          <w:bCs/>
          <w:i/>
          <w:iCs/>
        </w:rPr>
        <w:t xml:space="preserve">FFS: The value of d for other SCSs </w:t>
      </w:r>
    </w:p>
    <w:p w14:paraId="60BFAD08" w14:textId="345DED17" w:rsidR="00B01DFD" w:rsidRDefault="00B01DFD" w:rsidP="0025781D">
      <w:pPr>
        <w:rPr>
          <w:lang w:val="en-US" w:eastAsia="x-none"/>
        </w:rPr>
      </w:pPr>
    </w:p>
    <w:p w14:paraId="422FF475" w14:textId="6217BCD6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7C5797">
        <w:rPr>
          <w:rFonts w:eastAsia="MS Mincho"/>
          <w:lang w:val="en-US"/>
        </w:rPr>
        <w:t xml:space="preserve">considers </w:t>
      </w:r>
      <w:r w:rsidR="00103160">
        <w:rPr>
          <w:rFonts w:eastAsia="MS Mincho"/>
          <w:lang w:val="en-US"/>
        </w:rPr>
        <w:t xml:space="preserve">some remaining issues on </w:t>
      </w:r>
      <w:r w:rsidR="00BF730A">
        <w:rPr>
          <w:rFonts w:eastAsia="MS Mincho"/>
          <w:lang w:val="en-US"/>
        </w:rPr>
        <w:t xml:space="preserve">scheduling </w:t>
      </w:r>
      <w:r w:rsidR="0025781D">
        <w:rPr>
          <w:rFonts w:eastAsia="MS Mincho"/>
          <w:lang w:val="en-US"/>
        </w:rPr>
        <w:t xml:space="preserve">enhancements for </w:t>
      </w:r>
      <w:proofErr w:type="spellStart"/>
      <w:r w:rsidR="0025781D">
        <w:rPr>
          <w:rFonts w:eastAsia="MS Mincho"/>
          <w:lang w:val="en-US"/>
        </w:rPr>
        <w:t>eURLLC</w:t>
      </w:r>
      <w:proofErr w:type="spellEnd"/>
      <w:r w:rsidR="00AF500B">
        <w:rPr>
          <w:rFonts w:eastAsia="MS Mincho"/>
          <w:lang w:val="en-US"/>
        </w:rPr>
        <w:t>.</w:t>
      </w:r>
      <w:r w:rsidR="00855F39">
        <w:rPr>
          <w:rFonts w:eastAsia="MS Mincho"/>
          <w:lang w:val="en-US"/>
        </w:rPr>
        <w:t xml:space="preserve">  </w:t>
      </w:r>
    </w:p>
    <w:p w14:paraId="1C8EA0B4" w14:textId="7B368A3E" w:rsidR="007A0C86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lastRenderedPageBreak/>
        <w:t>Discussions</w:t>
      </w:r>
      <w:r w:rsidR="007A0C86" w:rsidRPr="00AE1269">
        <w:rPr>
          <w:lang w:val="en-US"/>
        </w:rPr>
        <w:t xml:space="preserve"> </w:t>
      </w:r>
    </w:p>
    <w:p w14:paraId="05D24FC2" w14:textId="77777777" w:rsidR="00976596" w:rsidRDefault="00976596" w:rsidP="00976596">
      <w:pPr>
        <w:pStyle w:val="Heading2"/>
        <w:numPr>
          <w:ilvl w:val="1"/>
          <w:numId w:val="5"/>
        </w:numPr>
        <w:rPr>
          <w:lang w:val="en-US"/>
        </w:rPr>
      </w:pPr>
      <w:r>
        <w:rPr>
          <w:color w:val="000000"/>
          <w:kern w:val="2"/>
          <w:lang w:eastAsia="zh-CN"/>
        </w:rPr>
        <w:t>Out-of-Order HARQ-ACK for PDSCH</w:t>
      </w:r>
    </w:p>
    <w:p w14:paraId="761CCA15" w14:textId="5F0FFC67" w:rsidR="00976596" w:rsidRDefault="00976596" w:rsidP="0097659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For Out-of-Order HARQ-ACK for PDSCH, there are two cases considered where the UE uses two different processing capabilities to process the PDSCH:</w:t>
      </w:r>
    </w:p>
    <w:p w14:paraId="0A48EAF8" w14:textId="77777777" w:rsidR="00976596" w:rsidRPr="000B47C6" w:rsidRDefault="00976596" w:rsidP="00976596">
      <w:pPr>
        <w:pStyle w:val="ListParagraph"/>
        <w:numPr>
          <w:ilvl w:val="0"/>
          <w:numId w:val="19"/>
        </w:numPr>
        <w:rPr>
          <w:rFonts w:eastAsia="MS Mincho"/>
          <w:lang w:val="en-US"/>
        </w:rPr>
      </w:pPr>
      <w:r w:rsidRPr="000B47C6">
        <w:rPr>
          <w:rFonts w:eastAsia="MS Mincho"/>
          <w:lang w:val="en-US"/>
        </w:rPr>
        <w:t>Case 1: different minimum processing timeline capabilities can be configured to the PDSCHs on the same carrier. Out-of-order HARQ-ACK operation is supported across PDSCHs of different minimum processing timeline capabilities.</w:t>
      </w:r>
    </w:p>
    <w:p w14:paraId="2A6AEE7B" w14:textId="77777777" w:rsidR="00976596" w:rsidRPr="000B47C6" w:rsidRDefault="00976596" w:rsidP="00976596">
      <w:pPr>
        <w:pStyle w:val="ListParagraph"/>
        <w:numPr>
          <w:ilvl w:val="0"/>
          <w:numId w:val="19"/>
        </w:numPr>
        <w:rPr>
          <w:rFonts w:eastAsia="MS Mincho"/>
          <w:lang w:val="en-US"/>
        </w:rPr>
      </w:pPr>
      <w:r w:rsidRPr="000B47C6">
        <w:rPr>
          <w:rFonts w:eastAsia="MS Mincho"/>
          <w:lang w:val="en-US"/>
        </w:rPr>
        <w:t xml:space="preserve">Case 2: </w:t>
      </w:r>
      <w:r>
        <w:rPr>
          <w:rFonts w:eastAsia="MS Mincho"/>
          <w:lang w:val="en-US"/>
        </w:rPr>
        <w:t xml:space="preserve">PDSCH </w:t>
      </w:r>
      <w:r w:rsidRPr="000B47C6">
        <w:rPr>
          <w:rFonts w:eastAsia="MS Mincho"/>
          <w:lang w:val="en-US"/>
        </w:rPr>
        <w:t>additional DMRS and PDSCH processing time capability #2 can be configured simultaneously on the same carrier. A PDSCH with additional DMRS follows the minimum PDSCH processing time capability #1. Out-of-order HARQ-ACK operation is supported across PDSCHs of different processing timeline capabilities.</w:t>
      </w:r>
    </w:p>
    <w:p w14:paraId="634BBBF9" w14:textId="77777777" w:rsidR="00976596" w:rsidRDefault="00976596" w:rsidP="00976596">
      <w:pPr>
        <w:rPr>
          <w:rFonts w:eastAsia="MS Mincho"/>
          <w:lang w:val="en-US"/>
        </w:rPr>
      </w:pPr>
    </w:p>
    <w:p w14:paraId="6B7730BF" w14:textId="77777777" w:rsidR="00976596" w:rsidRDefault="00976596" w:rsidP="0097659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Rel-15, the UE can only process PDSCH with two DMRS using Capability 1 and so if an </w:t>
      </w:r>
      <w:proofErr w:type="spellStart"/>
      <w:r>
        <w:rPr>
          <w:rFonts w:eastAsia="MS Mincho"/>
          <w:lang w:val="en-US"/>
        </w:rPr>
        <w:t>eMBB</w:t>
      </w:r>
      <w:proofErr w:type="spellEnd"/>
      <w:r>
        <w:rPr>
          <w:rFonts w:eastAsia="MS Mincho"/>
          <w:lang w:val="en-US"/>
        </w:rPr>
        <w:t xml:space="preserve"> PDSCH uses two DMRS whilst another URLLC PDSCH uses a single DMRS, the UE may be forced to use processing time Capability 1 on both PDSCH leading to undesirable latency.  Hence, Case 2 is valid and should be supported.</w:t>
      </w:r>
    </w:p>
    <w:p w14:paraId="569601CD" w14:textId="008ED169" w:rsidR="00976596" w:rsidRPr="000B47C6" w:rsidRDefault="00976596" w:rsidP="00976596">
      <w:pPr>
        <w:rPr>
          <w:rFonts w:eastAsia="MS Mincho"/>
          <w:b/>
          <w:lang w:val="en-US"/>
        </w:rPr>
      </w:pPr>
      <w:r w:rsidRPr="000B47C6">
        <w:rPr>
          <w:rFonts w:eastAsia="MS Mincho"/>
          <w:b/>
          <w:lang w:val="en-US"/>
        </w:rPr>
        <w:t xml:space="preserve">Proposal </w:t>
      </w:r>
      <w:r w:rsidR="0021110F">
        <w:rPr>
          <w:rFonts w:eastAsia="MS Mincho"/>
          <w:b/>
          <w:lang w:val="en-US"/>
        </w:rPr>
        <w:t>1</w:t>
      </w:r>
      <w:r w:rsidRPr="000B47C6">
        <w:rPr>
          <w:rFonts w:eastAsia="MS Mincho"/>
          <w:b/>
          <w:lang w:val="en-US"/>
        </w:rPr>
        <w:t xml:space="preserve">: Support </w:t>
      </w:r>
      <w:r>
        <w:rPr>
          <w:rFonts w:eastAsia="MS Mincho"/>
          <w:b/>
          <w:lang w:val="en-US"/>
        </w:rPr>
        <w:t xml:space="preserve">Case 2, i.e. </w:t>
      </w:r>
      <w:r w:rsidRPr="000B47C6">
        <w:rPr>
          <w:rFonts w:eastAsia="MS Mincho"/>
          <w:b/>
          <w:lang w:val="en-US"/>
        </w:rPr>
        <w:t xml:space="preserve">the case where additional DMRS and PDSCH processing time capability #2 can be configured simultaneously on the same carrier. A PDSCH with additional DMRS follows the minimum PDSCH processing time capability #1. Out-of-order HARQ-ACK operation is supported </w:t>
      </w:r>
      <w:r>
        <w:rPr>
          <w:rFonts w:eastAsia="MS Mincho"/>
          <w:b/>
          <w:lang w:val="en-US"/>
        </w:rPr>
        <w:t>for this case</w:t>
      </w:r>
      <w:r w:rsidRPr="000B47C6">
        <w:rPr>
          <w:rFonts w:eastAsia="MS Mincho"/>
          <w:b/>
          <w:lang w:val="en-US"/>
        </w:rPr>
        <w:t>.</w:t>
      </w:r>
    </w:p>
    <w:p w14:paraId="53CFFD66" w14:textId="77777777" w:rsidR="00976596" w:rsidRDefault="00976596" w:rsidP="00976596">
      <w:pPr>
        <w:rPr>
          <w:rFonts w:eastAsia="MS Mincho"/>
          <w:lang w:val="en-US"/>
        </w:rPr>
      </w:pPr>
    </w:p>
    <w:p w14:paraId="4A972B0D" w14:textId="4117E3D1" w:rsidR="0021110F" w:rsidRDefault="00976596" w:rsidP="0097659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If Case 2 is supported, then the UE can also support Case 1</w:t>
      </w:r>
      <w:r w:rsidRPr="000B47C6">
        <w:rPr>
          <w:rFonts w:eastAsia="MS Mincho"/>
          <w:lang w:val="en-US"/>
        </w:rPr>
        <w:t xml:space="preserve">.  </w:t>
      </w:r>
      <w:r w:rsidR="0021110F">
        <w:rPr>
          <w:rFonts w:eastAsia="MS Mincho"/>
          <w:lang w:val="en-US"/>
        </w:rPr>
        <w:t>F</w:t>
      </w:r>
      <w:r>
        <w:rPr>
          <w:rFonts w:eastAsia="MS Mincho"/>
          <w:lang w:val="en-US"/>
        </w:rPr>
        <w:t xml:space="preserve">or Case 2, there is a clear behavior when the UE should use Capability 1 and when it can use Capability 2, i.e. if more than 1 DMRS is used then </w:t>
      </w:r>
      <w:r w:rsidR="00F676ED">
        <w:rPr>
          <w:rFonts w:eastAsia="MS Mincho"/>
          <w:lang w:val="en-US"/>
        </w:rPr>
        <w:t xml:space="preserve">the </w:t>
      </w:r>
      <w:r>
        <w:rPr>
          <w:rFonts w:eastAsia="MS Mincho"/>
          <w:lang w:val="en-US"/>
        </w:rPr>
        <w:t xml:space="preserve">UE should use Capability 1 otherwise it uses Capability 2.  </w:t>
      </w:r>
      <w:r w:rsidR="0021110F">
        <w:rPr>
          <w:rFonts w:eastAsia="MS Mincho"/>
          <w:lang w:val="en-US"/>
        </w:rPr>
        <w:t xml:space="preserve">In RAN1#98bis, it was argued that Case 1 does not have a clear </w:t>
      </w:r>
      <w:proofErr w:type="spellStart"/>
      <w:r w:rsidR="0021110F">
        <w:rPr>
          <w:rFonts w:eastAsia="MS Mincho"/>
          <w:lang w:val="en-US"/>
        </w:rPr>
        <w:t>behaviour</w:t>
      </w:r>
      <w:proofErr w:type="spellEnd"/>
      <w:r w:rsidR="0021110F">
        <w:rPr>
          <w:rFonts w:eastAsia="MS Mincho"/>
          <w:lang w:val="en-US"/>
        </w:rPr>
        <w:t xml:space="preserve"> when the UE should use Capability 1 or Capability 2.  </w:t>
      </w:r>
      <w:r w:rsidR="0088156D">
        <w:rPr>
          <w:rFonts w:eastAsia="MS Mincho"/>
          <w:lang w:val="en-US"/>
        </w:rPr>
        <w:t>However, s</w:t>
      </w:r>
      <w:r>
        <w:rPr>
          <w:rFonts w:eastAsia="MS Mincho"/>
          <w:lang w:val="en-US"/>
        </w:rPr>
        <w:t xml:space="preserve">ince </w:t>
      </w:r>
      <w:r w:rsidR="0088156D">
        <w:rPr>
          <w:rFonts w:eastAsia="MS Mincho"/>
          <w:lang w:val="en-US"/>
        </w:rPr>
        <w:t xml:space="preserve">also in RAN198bis, </w:t>
      </w:r>
      <w:r>
        <w:rPr>
          <w:rFonts w:eastAsia="MS Mincho"/>
          <w:lang w:val="en-US"/>
        </w:rPr>
        <w:t>it was agreed under the UCI Enhancement</w:t>
      </w:r>
      <w:r w:rsidR="0088156D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that </w:t>
      </w:r>
      <w:r w:rsidR="0021110F">
        <w:rPr>
          <w:rFonts w:eastAsia="MS Mincho"/>
          <w:lang w:val="en-US"/>
        </w:rPr>
        <w:t xml:space="preserve">the PDSCH has </w:t>
      </w:r>
      <w:r w:rsidR="00F676ED">
        <w:rPr>
          <w:rFonts w:eastAsia="MS Mincho"/>
          <w:lang w:val="en-US"/>
        </w:rPr>
        <w:t xml:space="preserve">one of </w:t>
      </w:r>
      <w:r w:rsidR="0021110F">
        <w:rPr>
          <w:rFonts w:eastAsia="MS Mincho"/>
          <w:lang w:val="en-US"/>
        </w:rPr>
        <w:t>two priority levels that is known to the UE</w:t>
      </w:r>
      <w:r w:rsidR="0088156D">
        <w:rPr>
          <w:rFonts w:eastAsia="MS Mincho"/>
          <w:lang w:val="en-US"/>
        </w:rPr>
        <w:t xml:space="preserve"> at the physical layer</w:t>
      </w:r>
      <w:r w:rsidR="0021110F">
        <w:rPr>
          <w:rFonts w:eastAsia="MS Mincho"/>
          <w:lang w:val="en-US"/>
        </w:rPr>
        <w:t>, then the processing capability can be associated with the priority level.  Hence, Case 1 can also be supported.</w:t>
      </w:r>
    </w:p>
    <w:p w14:paraId="572E4E5B" w14:textId="0E8F93A7" w:rsidR="00976596" w:rsidRDefault="00976596" w:rsidP="00976596">
      <w:pPr>
        <w:rPr>
          <w:rFonts w:eastAsia="MS Mincho"/>
          <w:b/>
          <w:lang w:val="en-US"/>
        </w:rPr>
      </w:pPr>
      <w:r w:rsidRPr="00D85693">
        <w:rPr>
          <w:rFonts w:eastAsia="MS Mincho"/>
          <w:b/>
          <w:lang w:val="en-US"/>
        </w:rPr>
        <w:t xml:space="preserve">Proposal </w:t>
      </w:r>
      <w:r w:rsidR="0021110F">
        <w:rPr>
          <w:rFonts w:eastAsia="MS Mincho"/>
          <w:b/>
          <w:lang w:val="en-US"/>
        </w:rPr>
        <w:t>2</w:t>
      </w:r>
      <w:r w:rsidRPr="00D85693">
        <w:rPr>
          <w:rFonts w:eastAsia="MS Mincho"/>
          <w:b/>
          <w:lang w:val="en-US"/>
        </w:rPr>
        <w:t xml:space="preserve">: Out-of-order HARQ-ACK operation across PDSCHs (with 1 DMRS) of different minimum processing timeline capabilities in the same carrier is </w:t>
      </w:r>
      <w:r w:rsidR="0021110F">
        <w:rPr>
          <w:rFonts w:eastAsia="MS Mincho"/>
          <w:b/>
          <w:lang w:val="en-US"/>
        </w:rPr>
        <w:t>s</w:t>
      </w:r>
      <w:r w:rsidRPr="00D85693">
        <w:rPr>
          <w:rFonts w:eastAsia="MS Mincho"/>
          <w:b/>
          <w:lang w:val="en-US"/>
        </w:rPr>
        <w:t>upported in Rel-16.</w:t>
      </w:r>
    </w:p>
    <w:p w14:paraId="35201A1A" w14:textId="311D4507" w:rsidR="0021110F" w:rsidRDefault="0021110F" w:rsidP="00976596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3: For Out-of-Order HARQ-ACK operation with different minimum processing timeline capabilities:</w:t>
      </w:r>
    </w:p>
    <w:p w14:paraId="3120103B" w14:textId="32F9F69A" w:rsidR="0021110F" w:rsidRDefault="0021110F" w:rsidP="0021110F">
      <w:pPr>
        <w:pStyle w:val="ListParagraph"/>
        <w:numPr>
          <w:ilvl w:val="0"/>
          <w:numId w:val="20"/>
        </w:num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 low priority PDSCH is associated with UE processing timeline capability 1</w:t>
      </w:r>
    </w:p>
    <w:p w14:paraId="4B4A3879" w14:textId="14BE788C" w:rsidR="0021110F" w:rsidRPr="0021110F" w:rsidRDefault="0021110F" w:rsidP="0021110F">
      <w:pPr>
        <w:pStyle w:val="ListParagraph"/>
        <w:numPr>
          <w:ilvl w:val="0"/>
          <w:numId w:val="20"/>
        </w:num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 high priority PDSCH is associated with UE processing timeline capability 2</w:t>
      </w:r>
    </w:p>
    <w:p w14:paraId="2680E841" w14:textId="2F223A83" w:rsidR="00976596" w:rsidRDefault="00976596" w:rsidP="00976596">
      <w:pPr>
        <w:rPr>
          <w:rFonts w:eastAsia="MS Mincho"/>
          <w:lang w:val="en-US"/>
        </w:rPr>
      </w:pPr>
    </w:p>
    <w:p w14:paraId="4F2B82F0" w14:textId="71582BDB" w:rsidR="0021110F" w:rsidRDefault="0021110F" w:rsidP="0097659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Since the UE may use </w:t>
      </w:r>
      <w:r w:rsidR="006F09BD">
        <w:rPr>
          <w:rFonts w:eastAsia="MS Mincho"/>
          <w:lang w:val="en-US"/>
        </w:rPr>
        <w:t xml:space="preserve">a mixed processing capability or a single processing capability, it is beneficial that the </w:t>
      </w:r>
      <w:proofErr w:type="spellStart"/>
      <w:r w:rsidR="006F09BD">
        <w:rPr>
          <w:rFonts w:eastAsia="MS Mincho"/>
          <w:lang w:val="en-US"/>
        </w:rPr>
        <w:t>gNB</w:t>
      </w:r>
      <w:proofErr w:type="spellEnd"/>
      <w:r w:rsidR="006F09BD">
        <w:rPr>
          <w:rFonts w:eastAsia="MS Mincho"/>
          <w:lang w:val="en-US"/>
        </w:rPr>
        <w:t xml:space="preserve"> is aware of </w:t>
      </w:r>
      <w:r w:rsidR="00F676ED">
        <w:rPr>
          <w:rFonts w:eastAsia="MS Mincho"/>
          <w:lang w:val="en-US"/>
        </w:rPr>
        <w:t xml:space="preserve">which processing capability scheme is being used </w:t>
      </w:r>
      <w:r w:rsidR="006F09BD">
        <w:rPr>
          <w:rFonts w:eastAsia="MS Mincho"/>
          <w:lang w:val="en-US"/>
        </w:rPr>
        <w:t xml:space="preserve">in order to </w:t>
      </w:r>
      <w:r w:rsidR="00F676ED">
        <w:rPr>
          <w:rFonts w:eastAsia="MS Mincho"/>
          <w:lang w:val="en-US"/>
        </w:rPr>
        <w:t xml:space="preserve">schedule </w:t>
      </w:r>
      <w:r w:rsidR="006F09BD">
        <w:rPr>
          <w:rFonts w:eastAsia="MS Mincho"/>
          <w:lang w:val="en-US"/>
        </w:rPr>
        <w:t>the UE appropriately.  Hence, the UE signal</w:t>
      </w:r>
      <w:r w:rsidR="00C553DC">
        <w:rPr>
          <w:rFonts w:eastAsia="MS Mincho"/>
          <w:lang w:val="en-US"/>
        </w:rPr>
        <w:t>s</w:t>
      </w:r>
      <w:r w:rsidR="006F09BD">
        <w:rPr>
          <w:rFonts w:eastAsia="MS Mincho"/>
          <w:lang w:val="en-US"/>
        </w:rPr>
        <w:t xml:space="preserve"> whether it uses a single processing timing capability or two processing timeline capabilities</w:t>
      </w:r>
      <w:r w:rsidR="00C553DC">
        <w:rPr>
          <w:rFonts w:eastAsia="MS Mincho"/>
          <w:lang w:val="en-US"/>
        </w:rPr>
        <w:t xml:space="preserve"> for processing of PDSCH with different priority levels.</w:t>
      </w:r>
    </w:p>
    <w:p w14:paraId="6953BC32" w14:textId="7ED86A64" w:rsidR="006F09BD" w:rsidRPr="006F09BD" w:rsidRDefault="006F09BD" w:rsidP="00976596">
      <w:pPr>
        <w:rPr>
          <w:rFonts w:eastAsia="MS Mincho"/>
          <w:b/>
          <w:lang w:val="en-US"/>
        </w:rPr>
      </w:pPr>
      <w:r w:rsidRPr="006F09BD">
        <w:rPr>
          <w:rFonts w:eastAsia="MS Mincho"/>
          <w:b/>
          <w:lang w:val="en-US"/>
        </w:rPr>
        <w:t>Proposal 4: The UE signals to the network whether it uses a single processing timeline capability or two processing timeline capabilities for PDSCH with different priority levels.</w:t>
      </w:r>
    </w:p>
    <w:p w14:paraId="2161FAAA" w14:textId="77777777" w:rsidR="0021110F" w:rsidRDefault="0021110F" w:rsidP="0021110F">
      <w:pPr>
        <w:rPr>
          <w:rFonts w:eastAsia="MS Mincho"/>
          <w:lang w:val="en-US"/>
        </w:rPr>
      </w:pPr>
    </w:p>
    <w:p w14:paraId="46DA0407" w14:textId="77777777" w:rsidR="0021110F" w:rsidRDefault="0021110F" w:rsidP="0021110F">
      <w:pPr>
        <w:pStyle w:val="Heading2"/>
        <w:numPr>
          <w:ilvl w:val="1"/>
          <w:numId w:val="5"/>
        </w:numPr>
        <w:rPr>
          <w:lang w:val="en-US"/>
        </w:rPr>
      </w:pPr>
      <w:r>
        <w:rPr>
          <w:color w:val="000000"/>
          <w:kern w:val="2"/>
          <w:lang w:eastAsia="zh-CN"/>
        </w:rPr>
        <w:t>Out-of-Order PUSCH</w:t>
      </w:r>
    </w:p>
    <w:p w14:paraId="34D96A31" w14:textId="2C78B639" w:rsidR="0021110F" w:rsidRDefault="0021110F" w:rsidP="0021110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_Ref16521498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F09BD">
        <w:t xml:space="preserve">Figure </w:t>
      </w:r>
      <w:r w:rsidR="006F09BD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illustrates Out-of-Order PUSCH scheduling where DCI#1 and DCI#2 schedule PUSCH#1 and PUSCH#2 respectively.  Here DCI#1 is transmitted before DCI#2 but PUSCH#2 is scheduled to transmit before PUSCH#1.  </w:t>
      </w:r>
      <w:proofErr w:type="gramStart"/>
      <w:r>
        <w:rPr>
          <w:lang w:val="en-US"/>
        </w:rPr>
        <w:t>Assuming that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provides sufficient time between DCI#2 and the start of PUSCH#2, </w:t>
      </w:r>
      <w:r>
        <w:rPr>
          <w:lang w:val="en-US"/>
        </w:rPr>
        <w:lastRenderedPageBreak/>
        <w:t xml:space="preserve">i.e. </w:t>
      </w:r>
      <w:r w:rsidRPr="00CC2CB9">
        <w:rPr>
          <w:i/>
          <w:lang w:val="en-US"/>
        </w:rPr>
        <w:t>P</w:t>
      </w:r>
      <w:r>
        <w:rPr>
          <w:vertAlign w:val="subscript"/>
          <w:lang w:val="en-US"/>
        </w:rPr>
        <w:t xml:space="preserve">1 </w:t>
      </w:r>
      <w:r>
        <w:rPr>
          <w:lang w:val="en-US"/>
        </w:rPr>
        <w:t xml:space="preserve">≥ </w:t>
      </w:r>
      <w:r w:rsidRPr="00CC2CB9">
        <w:rPr>
          <w:i/>
          <w:lang w:val="en-US"/>
        </w:rPr>
        <w:t>N</w:t>
      </w:r>
      <w:r w:rsidRPr="00CC2CB9">
        <w:rPr>
          <w:vertAlign w:val="subscript"/>
          <w:lang w:val="en-US"/>
        </w:rPr>
        <w:t>2</w:t>
      </w:r>
      <w:r>
        <w:rPr>
          <w:lang w:val="en-US"/>
        </w:rPr>
        <w:t>, so that the UE can prepare PUSCH#2, the following time conditions are considered to allow the UE to transmit both PUSCHs:</w:t>
      </w:r>
    </w:p>
    <w:p w14:paraId="13CBB7FD" w14:textId="4A0FD857" w:rsidR="0021110F" w:rsidRDefault="0021110F" w:rsidP="0021110F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If the UE can prepare PUSCH#1 upon receiving DCI#1 and before receiving DCI#2, and stores PUSCH#1 until after PUSCH#2 is transmitted, i.e. the time </w:t>
      </w:r>
      <w:r w:rsidRPr="00712BDD">
        <w:rPr>
          <w:i/>
          <w:lang w:val="en-US"/>
        </w:rPr>
        <w:t>P</w:t>
      </w:r>
      <w:r w:rsidRPr="00712BDD">
        <w:rPr>
          <w:vertAlign w:val="subscript"/>
          <w:lang w:val="en-US"/>
        </w:rPr>
        <w:t>0</w:t>
      </w:r>
      <w:r>
        <w:rPr>
          <w:lang w:val="en-US"/>
        </w:rPr>
        <w:t xml:space="preserve"> between the end of DCI#1 and start of DCI#2, is greater than a threshold </w:t>
      </w:r>
      <w:r w:rsidRPr="00594551">
        <w:rPr>
          <w:i/>
          <w:lang w:val="en-US"/>
        </w:rPr>
        <w:t>P</w:t>
      </w:r>
      <w:r w:rsidRPr="00594551">
        <w:rPr>
          <w:i/>
          <w:vertAlign w:val="subscript"/>
          <w:lang w:val="en-US"/>
        </w:rPr>
        <w:t>A</w:t>
      </w:r>
      <w:r>
        <w:rPr>
          <w:lang w:val="en-US"/>
        </w:rPr>
        <w:t xml:space="preserve"> (</w:t>
      </w:r>
      <w:r w:rsidRPr="00594551">
        <w:rPr>
          <w:i/>
          <w:lang w:val="en-US"/>
        </w:rPr>
        <w:t>P</w:t>
      </w:r>
      <w:r w:rsidRPr="00594551">
        <w:rPr>
          <w:vertAlign w:val="subscript"/>
          <w:lang w:val="en-US"/>
        </w:rPr>
        <w:t>0</w:t>
      </w:r>
      <w:r>
        <w:rPr>
          <w:lang w:val="en-US"/>
        </w:rPr>
        <w:t xml:space="preserve"> ≥ </w:t>
      </w:r>
      <w:r w:rsidRPr="00594551">
        <w:rPr>
          <w:i/>
          <w:lang w:val="en-US"/>
        </w:rPr>
        <w:t>P</w:t>
      </w:r>
      <w:r w:rsidRPr="00594551">
        <w:rPr>
          <w:i/>
          <w:vertAlign w:val="subscript"/>
          <w:lang w:val="en-US"/>
        </w:rPr>
        <w:t>A</w:t>
      </w:r>
      <w:r>
        <w:rPr>
          <w:lang w:val="en-US"/>
        </w:rPr>
        <w:t>) [</w:t>
      </w:r>
      <w:r w:rsidR="003147A7">
        <w:rPr>
          <w:lang w:val="en-US"/>
        </w:rPr>
        <w:t>1</w:t>
      </w:r>
      <w:r>
        <w:rPr>
          <w:lang w:val="en-US"/>
        </w:rPr>
        <w:t>].</w:t>
      </w:r>
    </w:p>
    <w:p w14:paraId="095E24C1" w14:textId="21ADC8B2" w:rsidR="0021110F" w:rsidRDefault="0021110F" w:rsidP="0021110F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If the UE can delay the preparation of PUSCH#1 until after it has transmitted PUSCH#2, i.e. the time </w:t>
      </w:r>
      <w:r w:rsidRPr="00712BDD">
        <w:rPr>
          <w:i/>
          <w:lang w:val="en-US"/>
        </w:rPr>
        <w:t>P</w:t>
      </w:r>
      <w:r w:rsidRPr="00712BDD">
        <w:rPr>
          <w:vertAlign w:val="subscript"/>
          <w:lang w:val="en-US"/>
        </w:rPr>
        <w:t>2</w:t>
      </w:r>
      <w:r>
        <w:rPr>
          <w:lang w:val="en-US"/>
        </w:rPr>
        <w:t xml:space="preserve"> between the end of PUSCH#2 and the start of PUSCH#1 is greater than </w:t>
      </w:r>
      <w:r w:rsidR="006F09BD">
        <w:rPr>
          <w:lang w:val="en-US"/>
        </w:rPr>
        <w:t xml:space="preserve">UE processing time, </w:t>
      </w:r>
      <w:r w:rsidR="006F09BD" w:rsidRPr="006F09BD">
        <w:rPr>
          <w:i/>
          <w:lang w:val="en-US"/>
        </w:rPr>
        <w:t>N</w:t>
      </w:r>
      <w:r w:rsidR="006F09BD" w:rsidRPr="006F09BD">
        <w:rPr>
          <w:vertAlign w:val="subscript"/>
          <w:lang w:val="en-US"/>
        </w:rPr>
        <w:t>2</w:t>
      </w:r>
      <w:r>
        <w:rPr>
          <w:lang w:val="en-US"/>
        </w:rPr>
        <w:t xml:space="preserve"> (</w:t>
      </w:r>
      <w:r w:rsidRPr="00594551">
        <w:rPr>
          <w:i/>
          <w:lang w:val="en-US"/>
        </w:rPr>
        <w:t>P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≥ </w:t>
      </w:r>
      <w:r w:rsidR="006F09BD">
        <w:rPr>
          <w:i/>
          <w:lang w:val="en-US"/>
        </w:rPr>
        <w:t>N</w:t>
      </w:r>
      <w:r w:rsidR="006F09BD" w:rsidRPr="006F09BD">
        <w:rPr>
          <w:vertAlign w:val="subscript"/>
          <w:lang w:val="en-US"/>
        </w:rPr>
        <w:t>2</w:t>
      </w:r>
      <w:r>
        <w:rPr>
          <w:lang w:val="en-US"/>
        </w:rPr>
        <w:t>) [</w:t>
      </w:r>
      <w:r w:rsidR="003147A7">
        <w:rPr>
          <w:lang w:val="en-US"/>
        </w:rPr>
        <w:t>2</w:t>
      </w:r>
      <w:r>
        <w:rPr>
          <w:lang w:val="en-US"/>
        </w:rPr>
        <w:t>]</w:t>
      </w:r>
    </w:p>
    <w:p w14:paraId="7BB4AA4B" w14:textId="2E199143" w:rsidR="0021110F" w:rsidRPr="00BD7576" w:rsidRDefault="0021110F" w:rsidP="0021110F">
      <w:pPr>
        <w:pStyle w:val="ListParagraph"/>
        <w:numPr>
          <w:ilvl w:val="0"/>
          <w:numId w:val="21"/>
        </w:numPr>
        <w:rPr>
          <w:lang w:val="en-US"/>
        </w:rPr>
      </w:pPr>
      <w:r w:rsidRPr="00BD7576">
        <w:rPr>
          <w:lang w:val="en-US"/>
        </w:rPr>
        <w:t xml:space="preserve">If the UE can use the time after receiving DCI#1 and before transmitting PUSCH#1 to prepare for the PUSCH, i.e. the time </w:t>
      </w:r>
      <w:r w:rsidRPr="00BD7576">
        <w:rPr>
          <w:i/>
          <w:lang w:val="en-US"/>
        </w:rPr>
        <w:t>P</w:t>
      </w:r>
      <w:r w:rsidRPr="00BD7576">
        <w:rPr>
          <w:vertAlign w:val="subscript"/>
          <w:lang w:val="en-US"/>
        </w:rPr>
        <w:t>3</w:t>
      </w:r>
      <w:r w:rsidRPr="00BD7576">
        <w:rPr>
          <w:lang w:val="en-US"/>
        </w:rPr>
        <w:t xml:space="preserve">, between the end of DCI#1 and the start of PUSCH#1, is greater than a threshold </w:t>
      </w:r>
      <w:r w:rsidRPr="00BD7576">
        <w:rPr>
          <w:i/>
          <w:lang w:val="en-US"/>
        </w:rPr>
        <w:t>P</w:t>
      </w:r>
      <w:r w:rsidRPr="00BD7576">
        <w:rPr>
          <w:i/>
          <w:vertAlign w:val="subscript"/>
          <w:lang w:val="en-US"/>
        </w:rPr>
        <w:t>C</w:t>
      </w:r>
      <w:r w:rsidRPr="00BD7576">
        <w:rPr>
          <w:lang w:val="en-US"/>
        </w:rPr>
        <w:t xml:space="preserve"> (</w:t>
      </w:r>
      <w:r w:rsidRPr="00BD7576">
        <w:rPr>
          <w:i/>
          <w:lang w:val="en-US"/>
        </w:rPr>
        <w:t>P</w:t>
      </w:r>
      <w:r w:rsidRPr="00BD7576">
        <w:rPr>
          <w:vertAlign w:val="subscript"/>
          <w:lang w:val="en-US"/>
        </w:rPr>
        <w:t>3</w:t>
      </w:r>
      <w:r w:rsidRPr="00BD7576">
        <w:rPr>
          <w:lang w:val="en-US"/>
        </w:rPr>
        <w:t xml:space="preserve"> ≥ </w:t>
      </w:r>
      <w:r w:rsidRPr="00BD7576">
        <w:rPr>
          <w:i/>
          <w:lang w:val="en-US"/>
        </w:rPr>
        <w:t>P</w:t>
      </w:r>
      <w:r w:rsidRPr="00BD7576">
        <w:rPr>
          <w:i/>
          <w:vertAlign w:val="subscript"/>
          <w:lang w:val="en-US"/>
        </w:rPr>
        <w:t>C</w:t>
      </w:r>
      <w:r w:rsidRPr="00BD7576">
        <w:rPr>
          <w:lang w:val="en-US"/>
        </w:rPr>
        <w:t>)</w:t>
      </w:r>
      <w:r w:rsidR="00F676ED">
        <w:rPr>
          <w:lang w:val="en-US"/>
        </w:rPr>
        <w:t xml:space="preserve">. </w:t>
      </w:r>
      <w:r w:rsidRPr="00BD7576">
        <w:rPr>
          <w:lang w:val="en-US"/>
        </w:rPr>
        <w:t xml:space="preserve">The time condition where </w:t>
      </w:r>
      <w:r w:rsidRPr="00BD7576">
        <w:rPr>
          <w:i/>
          <w:lang w:val="en-US"/>
        </w:rPr>
        <w:t>P</w:t>
      </w:r>
      <w:r w:rsidRPr="00BD7576">
        <w:rPr>
          <w:vertAlign w:val="subscript"/>
          <w:lang w:val="en-US"/>
        </w:rPr>
        <w:t>3</w:t>
      </w:r>
      <w:r w:rsidRPr="00BD7576">
        <w:rPr>
          <w:lang w:val="en-US"/>
        </w:rPr>
        <w:t xml:space="preserve"> ≥ </w:t>
      </w:r>
      <w:r w:rsidRPr="00BD7576">
        <w:rPr>
          <w:i/>
          <w:lang w:val="en-US"/>
        </w:rPr>
        <w:t>P</w:t>
      </w:r>
      <w:r w:rsidRPr="00BD7576">
        <w:rPr>
          <w:i/>
          <w:vertAlign w:val="subscript"/>
          <w:lang w:val="en-US"/>
        </w:rPr>
        <w:t>C</w:t>
      </w:r>
      <w:r w:rsidRPr="00BD7576">
        <w:rPr>
          <w:lang w:val="en-US"/>
        </w:rPr>
        <w:t xml:space="preserve">, captures the conditions using </w:t>
      </w:r>
      <w:r w:rsidRPr="00BD7576">
        <w:rPr>
          <w:i/>
          <w:lang w:val="en-US"/>
        </w:rPr>
        <w:t>P</w:t>
      </w:r>
      <w:r w:rsidRPr="00BD7576">
        <w:rPr>
          <w:vertAlign w:val="subscript"/>
          <w:lang w:val="en-US"/>
        </w:rPr>
        <w:t>0</w:t>
      </w:r>
      <w:r w:rsidRPr="00BD7576">
        <w:rPr>
          <w:lang w:val="en-US"/>
        </w:rPr>
        <w:t xml:space="preserve"> and </w:t>
      </w:r>
      <w:r w:rsidRPr="00BD7576">
        <w:rPr>
          <w:i/>
          <w:lang w:val="en-US"/>
        </w:rPr>
        <w:t>P</w:t>
      </w:r>
      <w:r w:rsidRPr="00BD7576">
        <w:rPr>
          <w:vertAlign w:val="subscript"/>
          <w:lang w:val="en-US"/>
        </w:rPr>
        <w:t>2</w:t>
      </w:r>
      <w:r w:rsidRPr="00BD7576">
        <w:rPr>
          <w:lang w:val="en-US"/>
        </w:rPr>
        <w:t xml:space="preserve">, since here it is up to the UE to decide whether to use the time </w:t>
      </w:r>
      <w:r w:rsidRPr="00BD7576">
        <w:rPr>
          <w:i/>
          <w:lang w:val="en-US"/>
        </w:rPr>
        <w:t>P</w:t>
      </w:r>
      <w:r w:rsidRPr="00BD7576">
        <w:rPr>
          <w:vertAlign w:val="subscript"/>
          <w:lang w:val="en-US"/>
        </w:rPr>
        <w:t>0</w:t>
      </w:r>
      <w:r w:rsidRPr="00BD7576">
        <w:rPr>
          <w:lang w:val="en-US"/>
        </w:rPr>
        <w:t xml:space="preserve"> or </w:t>
      </w:r>
      <w:r w:rsidRPr="00BD7576">
        <w:rPr>
          <w:i/>
          <w:lang w:val="en-US"/>
        </w:rPr>
        <w:t>P</w:t>
      </w:r>
      <w:r w:rsidRPr="00BD7576">
        <w:rPr>
          <w:vertAlign w:val="subscript"/>
          <w:lang w:val="en-US"/>
        </w:rPr>
        <w:t>2</w:t>
      </w:r>
      <w:r w:rsidRPr="00BD7576">
        <w:rPr>
          <w:lang w:val="en-US"/>
        </w:rPr>
        <w:t xml:space="preserve"> to prepare for PUSCH#1, e.g. if these times are sufficient.  If the time condition is not met, the UE drops the earlier granted PUSCH, i.e. PUSCH#1.</w:t>
      </w:r>
    </w:p>
    <w:p w14:paraId="5CF60990" w14:textId="77777777" w:rsidR="0021110F" w:rsidRDefault="0021110F" w:rsidP="0021110F">
      <w:pPr>
        <w:jc w:val="center"/>
        <w:rPr>
          <w:lang w:val="en-US"/>
        </w:rPr>
      </w:pPr>
      <w:r>
        <w:rPr>
          <w:noProof/>
          <w:lang w:eastAsia="en-GB"/>
        </w:rPr>
        <w:drawing>
          <wp:inline distT="0" distB="0" distL="0" distR="0" wp14:anchorId="230DBD73" wp14:editId="6129AF08">
            <wp:extent cx="5279390" cy="33166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316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D9BF23" w14:textId="3A61E15B" w:rsidR="0021110F" w:rsidRDefault="0021110F" w:rsidP="0021110F">
      <w:pPr>
        <w:pStyle w:val="Caption"/>
        <w:jc w:val="center"/>
        <w:rPr>
          <w:lang w:val="en-US"/>
        </w:rPr>
      </w:pPr>
      <w:bookmarkStart w:id="2" w:name="_Ref1652149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F09BD">
        <w:rPr>
          <w:noProof/>
        </w:rPr>
        <w:t>1</w:t>
      </w:r>
      <w:r>
        <w:rPr>
          <w:noProof/>
        </w:rPr>
        <w:fldChar w:fldCharType="end"/>
      </w:r>
      <w:bookmarkEnd w:id="2"/>
      <w:r>
        <w:t>: Out-of-Order PUSCH scheduling</w:t>
      </w:r>
    </w:p>
    <w:p w14:paraId="6D869C25" w14:textId="77777777" w:rsidR="0021110F" w:rsidRDefault="0021110F" w:rsidP="0021110F">
      <w:pPr>
        <w:rPr>
          <w:b/>
          <w:lang w:val="en-US"/>
        </w:rPr>
      </w:pPr>
    </w:p>
    <w:p w14:paraId="60213000" w14:textId="71FD3B04" w:rsidR="0021110F" w:rsidRPr="00B24B4A" w:rsidRDefault="0021110F" w:rsidP="0021110F">
      <w:pPr>
        <w:rPr>
          <w:b/>
          <w:lang w:val="en-US"/>
        </w:rPr>
      </w:pPr>
      <w:r w:rsidRPr="008E59C3">
        <w:rPr>
          <w:b/>
          <w:lang w:val="en-US"/>
        </w:rPr>
        <w:t xml:space="preserve">Proposal </w:t>
      </w:r>
      <w:r w:rsidR="003147A7">
        <w:rPr>
          <w:b/>
          <w:lang w:val="en-US"/>
        </w:rPr>
        <w:t>5</w:t>
      </w:r>
      <w:r w:rsidRPr="008E59C3">
        <w:rPr>
          <w:b/>
          <w:lang w:val="en-US"/>
        </w:rPr>
        <w:t xml:space="preserve">: For an Out-of-Order </w:t>
      </w:r>
      <w:r>
        <w:rPr>
          <w:b/>
          <w:lang w:val="en-US"/>
        </w:rPr>
        <w:t xml:space="preserve">PUSCH </w:t>
      </w:r>
      <w:r w:rsidRPr="008E59C3">
        <w:rPr>
          <w:b/>
          <w:lang w:val="en-US"/>
        </w:rPr>
        <w:t>scheduling where a 1</w:t>
      </w:r>
      <w:r w:rsidRPr="008E59C3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UL Grant schedules a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PUSCH and a 2</w:t>
      </w:r>
      <w:r w:rsidRPr="00594551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UL Grant schedules a 2</w:t>
      </w:r>
      <w:r w:rsidRPr="00594551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PUSCH and the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UL Grant is sent before the 2</w:t>
      </w:r>
      <w:r w:rsidRPr="00594551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UL Grant but the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PUSCH is transmitted after the 2</w:t>
      </w:r>
      <w:r w:rsidRPr="00594551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PUSCH,  the UE can prepare and transmit both PUSCHs if the time between the end of the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UL Grant and the start of the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PUSCH is greater than a threshold.  Otherwise the UE drops the 1</w:t>
      </w:r>
      <w:r w:rsidRPr="00B24B4A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PUSCH.</w:t>
      </w:r>
    </w:p>
    <w:p w14:paraId="743B53E0" w14:textId="77777777" w:rsidR="0021110F" w:rsidRPr="005D6AC5" w:rsidRDefault="0021110F" w:rsidP="0021110F">
      <w:bookmarkStart w:id="3" w:name="_GoBack"/>
      <w:bookmarkEnd w:id="3"/>
    </w:p>
    <w:p w14:paraId="052DBC2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2C2098D3" w14:textId="64571A07" w:rsidR="00A91C99" w:rsidRPr="00BD2B36" w:rsidRDefault="00855F39" w:rsidP="00A91C99">
      <w:pPr>
        <w:rPr>
          <w:rFonts w:eastAsia="MS Mincho"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26656B">
        <w:t xml:space="preserve">some </w:t>
      </w:r>
      <w:r w:rsidR="00716698">
        <w:t xml:space="preserve">remaining </w:t>
      </w:r>
      <w:r w:rsidR="00D204A3">
        <w:t xml:space="preserve">issues in </w:t>
      </w:r>
      <w:r w:rsidR="0088156D">
        <w:t>scheduling</w:t>
      </w:r>
      <w:r w:rsidR="00D204A3">
        <w:t xml:space="preserve"> enhancements for </w:t>
      </w:r>
      <w:proofErr w:type="spellStart"/>
      <w:r w:rsidR="00D204A3">
        <w:t>eURLLC</w:t>
      </w:r>
      <w:proofErr w:type="spellEnd"/>
      <w:r w:rsidR="00D204A3">
        <w:t xml:space="preserve">.  We </w:t>
      </w:r>
      <w:r w:rsidR="00BD2B36" w:rsidRPr="00BD2B36">
        <w:rPr>
          <w:rFonts w:eastAsia="MS Mincho"/>
          <w:lang w:val="en-US"/>
        </w:rPr>
        <w:t>propose the following:</w:t>
      </w:r>
    </w:p>
    <w:p w14:paraId="176FBAFF" w14:textId="77777777" w:rsidR="005D1411" w:rsidRPr="000B47C6" w:rsidRDefault="005D1411" w:rsidP="005D1411">
      <w:pPr>
        <w:rPr>
          <w:rFonts w:eastAsia="MS Mincho"/>
          <w:b/>
          <w:lang w:val="en-US"/>
        </w:rPr>
      </w:pPr>
      <w:r w:rsidRPr="000B47C6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1</w:t>
      </w:r>
      <w:r w:rsidRPr="000B47C6">
        <w:rPr>
          <w:rFonts w:eastAsia="MS Mincho"/>
          <w:b/>
          <w:lang w:val="en-US"/>
        </w:rPr>
        <w:t xml:space="preserve">: Support </w:t>
      </w:r>
      <w:r>
        <w:rPr>
          <w:rFonts w:eastAsia="MS Mincho"/>
          <w:b/>
          <w:lang w:val="en-US"/>
        </w:rPr>
        <w:t xml:space="preserve">Case 2, i.e. </w:t>
      </w:r>
      <w:r w:rsidRPr="000B47C6">
        <w:rPr>
          <w:rFonts w:eastAsia="MS Mincho"/>
          <w:b/>
          <w:lang w:val="en-US"/>
        </w:rPr>
        <w:t xml:space="preserve">the case where additional DMRS and PDSCH processing time capability #2 can be configured simultaneously on the same carrier. A PDSCH with additional DMRS follows the minimum PDSCH processing time capability #1. Out-of-order HARQ-ACK operation is supported </w:t>
      </w:r>
      <w:r>
        <w:rPr>
          <w:rFonts w:eastAsia="MS Mincho"/>
          <w:b/>
          <w:lang w:val="en-US"/>
        </w:rPr>
        <w:t>for this case</w:t>
      </w:r>
      <w:r w:rsidRPr="000B47C6">
        <w:rPr>
          <w:rFonts w:eastAsia="MS Mincho"/>
          <w:b/>
          <w:lang w:val="en-US"/>
        </w:rPr>
        <w:t>.</w:t>
      </w:r>
    </w:p>
    <w:p w14:paraId="16F6784D" w14:textId="77777777" w:rsidR="005D1411" w:rsidRDefault="005D1411" w:rsidP="005D1411">
      <w:pPr>
        <w:rPr>
          <w:rFonts w:eastAsia="MS Mincho"/>
          <w:b/>
          <w:lang w:val="en-US"/>
        </w:rPr>
      </w:pPr>
      <w:r w:rsidRPr="00D85693">
        <w:rPr>
          <w:rFonts w:eastAsia="MS Mincho"/>
          <w:b/>
          <w:lang w:val="en-US"/>
        </w:rPr>
        <w:lastRenderedPageBreak/>
        <w:t xml:space="preserve">Proposal </w:t>
      </w:r>
      <w:r>
        <w:rPr>
          <w:rFonts w:eastAsia="MS Mincho"/>
          <w:b/>
          <w:lang w:val="en-US"/>
        </w:rPr>
        <w:t>2</w:t>
      </w:r>
      <w:r w:rsidRPr="00D85693">
        <w:rPr>
          <w:rFonts w:eastAsia="MS Mincho"/>
          <w:b/>
          <w:lang w:val="en-US"/>
        </w:rPr>
        <w:t xml:space="preserve">: Out-of-order HARQ-ACK operation across PDSCHs (with 1 DMRS) of different minimum processing timeline capabilities in the same carrier is </w:t>
      </w:r>
      <w:r>
        <w:rPr>
          <w:rFonts w:eastAsia="MS Mincho"/>
          <w:b/>
          <w:lang w:val="en-US"/>
        </w:rPr>
        <w:t>s</w:t>
      </w:r>
      <w:r w:rsidRPr="00D85693">
        <w:rPr>
          <w:rFonts w:eastAsia="MS Mincho"/>
          <w:b/>
          <w:lang w:val="en-US"/>
        </w:rPr>
        <w:t>upported in Rel-16.</w:t>
      </w:r>
    </w:p>
    <w:p w14:paraId="0871F1C6" w14:textId="77777777" w:rsidR="005D1411" w:rsidRDefault="005D1411" w:rsidP="005D1411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3: For Out-of-Order HARQ-ACK operation with different minimum processing timeline capabilities:</w:t>
      </w:r>
    </w:p>
    <w:p w14:paraId="1654FD91" w14:textId="77777777" w:rsidR="005D1411" w:rsidRDefault="005D1411" w:rsidP="005D1411">
      <w:pPr>
        <w:pStyle w:val="ListParagraph"/>
        <w:numPr>
          <w:ilvl w:val="0"/>
          <w:numId w:val="20"/>
        </w:num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 low priority PDSCH is associated with UE processing timeline capability 1</w:t>
      </w:r>
    </w:p>
    <w:p w14:paraId="559065D6" w14:textId="77777777" w:rsidR="005D1411" w:rsidRPr="0021110F" w:rsidRDefault="005D1411" w:rsidP="005D1411">
      <w:pPr>
        <w:pStyle w:val="ListParagraph"/>
        <w:numPr>
          <w:ilvl w:val="0"/>
          <w:numId w:val="20"/>
        </w:num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 high priority PDSCH is associated with UE processing timeline capability 2</w:t>
      </w:r>
    </w:p>
    <w:p w14:paraId="1F9FAB7F" w14:textId="77777777" w:rsidR="005D1411" w:rsidRDefault="005D1411" w:rsidP="005D1411">
      <w:pPr>
        <w:rPr>
          <w:rFonts w:eastAsia="MS Mincho"/>
          <w:lang w:val="en-US"/>
        </w:rPr>
      </w:pPr>
    </w:p>
    <w:p w14:paraId="75A7CF1A" w14:textId="77777777" w:rsidR="005D1411" w:rsidRPr="006F09BD" w:rsidRDefault="005D1411" w:rsidP="005D1411">
      <w:pPr>
        <w:rPr>
          <w:rFonts w:eastAsia="MS Mincho"/>
          <w:b/>
          <w:lang w:val="en-US"/>
        </w:rPr>
      </w:pPr>
      <w:r w:rsidRPr="006F09BD">
        <w:rPr>
          <w:rFonts w:eastAsia="MS Mincho"/>
          <w:b/>
          <w:lang w:val="en-US"/>
        </w:rPr>
        <w:t>Proposal 4: The UE signals to the network whether it uses a single processing timeline capability or two processing timeline capabilities for PDSCH with different priority levels.</w:t>
      </w:r>
    </w:p>
    <w:p w14:paraId="25CA81D9" w14:textId="77777777" w:rsidR="005D1411" w:rsidRPr="00B24B4A" w:rsidRDefault="005D1411" w:rsidP="005D1411">
      <w:pPr>
        <w:rPr>
          <w:b/>
          <w:lang w:val="en-US"/>
        </w:rPr>
      </w:pPr>
      <w:r w:rsidRPr="008E59C3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8E59C3">
        <w:rPr>
          <w:b/>
          <w:lang w:val="en-US"/>
        </w:rPr>
        <w:t xml:space="preserve">: For an Out-of-Order </w:t>
      </w:r>
      <w:r>
        <w:rPr>
          <w:b/>
          <w:lang w:val="en-US"/>
        </w:rPr>
        <w:t xml:space="preserve">PUSCH </w:t>
      </w:r>
      <w:r w:rsidRPr="008E59C3">
        <w:rPr>
          <w:b/>
          <w:lang w:val="en-US"/>
        </w:rPr>
        <w:t>scheduling where a 1</w:t>
      </w:r>
      <w:r w:rsidRPr="008E59C3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UL Grant schedules a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PUSCH and a 2</w:t>
      </w:r>
      <w:r w:rsidRPr="00594551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UL Grant schedules a 2</w:t>
      </w:r>
      <w:r w:rsidRPr="00594551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PUSCH and the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UL Grant is sent before the 2</w:t>
      </w:r>
      <w:r w:rsidRPr="00594551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UL Grant but the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PUSCH is transmitted after the 2</w:t>
      </w:r>
      <w:r w:rsidRPr="00594551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PUSCH,  the UE can prepare and transmit both PUSCHs if the time between the end of the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UL Grant and the start of the 1</w:t>
      </w:r>
      <w:r w:rsidRPr="00594551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PUSCH is greater than a threshold.  Otherwise the UE drops the 1</w:t>
      </w:r>
      <w:r w:rsidRPr="00B24B4A">
        <w:rPr>
          <w:b/>
          <w:vertAlign w:val="superscript"/>
          <w:lang w:val="en-US"/>
        </w:rPr>
        <w:t>st</w:t>
      </w:r>
      <w:r>
        <w:rPr>
          <w:b/>
          <w:lang w:val="en-US"/>
        </w:rPr>
        <w:t xml:space="preserve"> PUSCH.</w:t>
      </w:r>
    </w:p>
    <w:p w14:paraId="6911CE29" w14:textId="77777777" w:rsidR="00BD2B36" w:rsidRPr="001D7294" w:rsidRDefault="00BD2B36" w:rsidP="00A91C99">
      <w:pPr>
        <w:rPr>
          <w:rFonts w:eastAsia="MS Mincho"/>
          <w:b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5BEA159C" w14:textId="256976EE" w:rsidR="003147A7" w:rsidRDefault="003147A7" w:rsidP="004C3C5C">
      <w:r>
        <w:t xml:space="preserve">[1] </w:t>
      </w:r>
      <w:r w:rsidRPr="003147A7">
        <w:t>R1-1908411</w:t>
      </w:r>
      <w:r>
        <w:t>, “</w:t>
      </w:r>
      <w:r w:rsidRPr="003147A7">
        <w:t xml:space="preserve">Enhancements to </w:t>
      </w:r>
      <w:proofErr w:type="spellStart"/>
      <w:r w:rsidRPr="003147A7">
        <w:t>eURLLC</w:t>
      </w:r>
      <w:proofErr w:type="spellEnd"/>
      <w:r w:rsidRPr="003147A7">
        <w:t xml:space="preserve"> scheduling/HARQ</w:t>
      </w:r>
      <w:r>
        <w:t>,” MediaTek, RAN1#98</w:t>
      </w:r>
    </w:p>
    <w:p w14:paraId="364CA01F" w14:textId="06A75164" w:rsidR="004C3C5C" w:rsidRDefault="004C3C5C" w:rsidP="004C3C5C">
      <w:r>
        <w:t>[</w:t>
      </w:r>
      <w:r w:rsidR="003147A7">
        <w:t>2</w:t>
      </w:r>
      <w:r>
        <w:t xml:space="preserve">] </w:t>
      </w:r>
      <w:r w:rsidR="006F09BD" w:rsidRPr="006F09BD">
        <w:t>R1-1910344</w:t>
      </w:r>
      <w:r w:rsidR="006F09BD">
        <w:t>, “</w:t>
      </w:r>
      <w:r w:rsidR="006F09BD" w:rsidRPr="006F09BD">
        <w:t>Discussion on out-of-order scheduling/HARQ</w:t>
      </w:r>
      <w:r w:rsidR="006F09BD">
        <w:t>,” CATT, RAN1#98bis</w:t>
      </w:r>
    </w:p>
    <w:p w14:paraId="22B79CE8" w14:textId="596E0D35" w:rsidR="003428F0" w:rsidRDefault="003428F0" w:rsidP="004C3C5C"/>
    <w:sectPr w:rsidR="003428F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214FE" w14:textId="77777777" w:rsidR="006E4632" w:rsidRDefault="006E4632">
      <w:r>
        <w:separator/>
      </w:r>
    </w:p>
  </w:endnote>
  <w:endnote w:type="continuationSeparator" w:id="0">
    <w:p w14:paraId="2178968A" w14:textId="77777777" w:rsidR="006E4632" w:rsidRDefault="006E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D96B0" w14:textId="77777777" w:rsidR="006E4632" w:rsidRDefault="006E4632">
      <w:r>
        <w:separator/>
      </w:r>
    </w:p>
  </w:footnote>
  <w:footnote w:type="continuationSeparator" w:id="0">
    <w:p w14:paraId="69586CAC" w14:textId="77777777" w:rsidR="006E4632" w:rsidRDefault="006E4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F26270"/>
    <w:multiLevelType w:val="hybridMultilevel"/>
    <w:tmpl w:val="44D28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5400C"/>
    <w:multiLevelType w:val="hybridMultilevel"/>
    <w:tmpl w:val="70B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CE700C"/>
    <w:multiLevelType w:val="hybridMultilevel"/>
    <w:tmpl w:val="94089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B55B0"/>
    <w:multiLevelType w:val="hybridMultilevel"/>
    <w:tmpl w:val="2DDC9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B645E"/>
    <w:multiLevelType w:val="hybridMultilevel"/>
    <w:tmpl w:val="A0BCC6CE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273113"/>
    <w:multiLevelType w:val="hybridMultilevel"/>
    <w:tmpl w:val="A83A4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37B47"/>
    <w:multiLevelType w:val="hybridMultilevel"/>
    <w:tmpl w:val="D1C06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6"/>
  </w:num>
  <w:num w:numId="5">
    <w:abstractNumId w:val="0"/>
  </w:num>
  <w:num w:numId="6">
    <w:abstractNumId w:val="9"/>
  </w:num>
  <w:num w:numId="7">
    <w:abstractNumId w:val="19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 w:numId="12">
    <w:abstractNumId w:val="8"/>
  </w:num>
  <w:num w:numId="13">
    <w:abstractNumId w:val="18"/>
  </w:num>
  <w:num w:numId="14">
    <w:abstractNumId w:val="15"/>
  </w:num>
  <w:num w:numId="15">
    <w:abstractNumId w:val="1"/>
  </w:num>
  <w:num w:numId="16">
    <w:abstractNumId w:val="11"/>
  </w:num>
  <w:num w:numId="17">
    <w:abstractNumId w:val="11"/>
  </w:num>
  <w:num w:numId="18">
    <w:abstractNumId w:val="16"/>
  </w:num>
  <w:num w:numId="19">
    <w:abstractNumId w:val="7"/>
  </w:num>
  <w:num w:numId="20">
    <w:abstractNumId w:val="10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21CA"/>
    <w:rsid w:val="00003E23"/>
    <w:rsid w:val="000102FF"/>
    <w:rsid w:val="0001157C"/>
    <w:rsid w:val="00011972"/>
    <w:rsid w:val="00017A64"/>
    <w:rsid w:val="00022060"/>
    <w:rsid w:val="00031AA4"/>
    <w:rsid w:val="00032A02"/>
    <w:rsid w:val="00034A05"/>
    <w:rsid w:val="00037FAD"/>
    <w:rsid w:val="00040836"/>
    <w:rsid w:val="0004157F"/>
    <w:rsid w:val="00041A7F"/>
    <w:rsid w:val="000437AE"/>
    <w:rsid w:val="00046177"/>
    <w:rsid w:val="00057629"/>
    <w:rsid w:val="00062DA9"/>
    <w:rsid w:val="00063EB5"/>
    <w:rsid w:val="00067574"/>
    <w:rsid w:val="000772E2"/>
    <w:rsid w:val="00093601"/>
    <w:rsid w:val="000952BF"/>
    <w:rsid w:val="000961E0"/>
    <w:rsid w:val="0009759A"/>
    <w:rsid w:val="000A1ACC"/>
    <w:rsid w:val="000B4315"/>
    <w:rsid w:val="000B5886"/>
    <w:rsid w:val="000C2901"/>
    <w:rsid w:val="000C2AC0"/>
    <w:rsid w:val="000D2E23"/>
    <w:rsid w:val="000D639E"/>
    <w:rsid w:val="000D7B2E"/>
    <w:rsid w:val="000E2A73"/>
    <w:rsid w:val="000E4C5E"/>
    <w:rsid w:val="000F183A"/>
    <w:rsid w:val="000F2691"/>
    <w:rsid w:val="00103160"/>
    <w:rsid w:val="00106793"/>
    <w:rsid w:val="001074FE"/>
    <w:rsid w:val="00113713"/>
    <w:rsid w:val="00116008"/>
    <w:rsid w:val="001219AE"/>
    <w:rsid w:val="00121CA3"/>
    <w:rsid w:val="00123B0E"/>
    <w:rsid w:val="00124B6B"/>
    <w:rsid w:val="00124FCC"/>
    <w:rsid w:val="00126B43"/>
    <w:rsid w:val="001318A8"/>
    <w:rsid w:val="001324D1"/>
    <w:rsid w:val="00134BD6"/>
    <w:rsid w:val="0014010F"/>
    <w:rsid w:val="00144192"/>
    <w:rsid w:val="00154348"/>
    <w:rsid w:val="00155458"/>
    <w:rsid w:val="00160371"/>
    <w:rsid w:val="00162258"/>
    <w:rsid w:val="001641D6"/>
    <w:rsid w:val="00164F34"/>
    <w:rsid w:val="00173B87"/>
    <w:rsid w:val="00191488"/>
    <w:rsid w:val="00196366"/>
    <w:rsid w:val="001A4ED2"/>
    <w:rsid w:val="001A683D"/>
    <w:rsid w:val="001A7756"/>
    <w:rsid w:val="001B1893"/>
    <w:rsid w:val="001C7850"/>
    <w:rsid w:val="001D7294"/>
    <w:rsid w:val="001E6315"/>
    <w:rsid w:val="001F4476"/>
    <w:rsid w:val="001F4FDD"/>
    <w:rsid w:val="001F6352"/>
    <w:rsid w:val="001F6D3C"/>
    <w:rsid w:val="0020013C"/>
    <w:rsid w:val="00203776"/>
    <w:rsid w:val="00205730"/>
    <w:rsid w:val="00210426"/>
    <w:rsid w:val="0021110F"/>
    <w:rsid w:val="002136ED"/>
    <w:rsid w:val="0021716A"/>
    <w:rsid w:val="0021781D"/>
    <w:rsid w:val="00221BCA"/>
    <w:rsid w:val="0022222B"/>
    <w:rsid w:val="0023091B"/>
    <w:rsid w:val="00233CA5"/>
    <w:rsid w:val="00235516"/>
    <w:rsid w:val="002366AD"/>
    <w:rsid w:val="002441DB"/>
    <w:rsid w:val="0024533F"/>
    <w:rsid w:val="00252C04"/>
    <w:rsid w:val="00254BFE"/>
    <w:rsid w:val="00257594"/>
    <w:rsid w:val="0025781D"/>
    <w:rsid w:val="0026014F"/>
    <w:rsid w:val="0026656B"/>
    <w:rsid w:val="00270216"/>
    <w:rsid w:val="002732F5"/>
    <w:rsid w:val="00275802"/>
    <w:rsid w:val="00275F80"/>
    <w:rsid w:val="002761EC"/>
    <w:rsid w:val="002850B5"/>
    <w:rsid w:val="002A006C"/>
    <w:rsid w:val="002A2A37"/>
    <w:rsid w:val="002A3B4C"/>
    <w:rsid w:val="002B1D8E"/>
    <w:rsid w:val="002C75C7"/>
    <w:rsid w:val="002D14A6"/>
    <w:rsid w:val="002D1FA5"/>
    <w:rsid w:val="002D4F72"/>
    <w:rsid w:val="002E09BD"/>
    <w:rsid w:val="002E0D51"/>
    <w:rsid w:val="002E7691"/>
    <w:rsid w:val="002F0B65"/>
    <w:rsid w:val="002F2113"/>
    <w:rsid w:val="002F27E9"/>
    <w:rsid w:val="002F7659"/>
    <w:rsid w:val="00305F45"/>
    <w:rsid w:val="003147A7"/>
    <w:rsid w:val="003162A9"/>
    <w:rsid w:val="00323CCE"/>
    <w:rsid w:val="00325336"/>
    <w:rsid w:val="00327383"/>
    <w:rsid w:val="003428F0"/>
    <w:rsid w:val="00350811"/>
    <w:rsid w:val="00352564"/>
    <w:rsid w:val="003539C7"/>
    <w:rsid w:val="003567DC"/>
    <w:rsid w:val="00356FC8"/>
    <w:rsid w:val="003655DA"/>
    <w:rsid w:val="003675D2"/>
    <w:rsid w:val="00371CCF"/>
    <w:rsid w:val="003753AD"/>
    <w:rsid w:val="003832E9"/>
    <w:rsid w:val="0039361A"/>
    <w:rsid w:val="003A004E"/>
    <w:rsid w:val="003A1646"/>
    <w:rsid w:val="003A1649"/>
    <w:rsid w:val="003A42CD"/>
    <w:rsid w:val="003A433E"/>
    <w:rsid w:val="003B2EF1"/>
    <w:rsid w:val="003B5EBD"/>
    <w:rsid w:val="003B6947"/>
    <w:rsid w:val="003C646A"/>
    <w:rsid w:val="003D3533"/>
    <w:rsid w:val="003D4C90"/>
    <w:rsid w:val="003D595D"/>
    <w:rsid w:val="003D6EE0"/>
    <w:rsid w:val="003E0DFA"/>
    <w:rsid w:val="003E7694"/>
    <w:rsid w:val="003F1DD9"/>
    <w:rsid w:val="004012D6"/>
    <w:rsid w:val="0041482F"/>
    <w:rsid w:val="004211F1"/>
    <w:rsid w:val="00421D52"/>
    <w:rsid w:val="00422848"/>
    <w:rsid w:val="00427D9F"/>
    <w:rsid w:val="004476E8"/>
    <w:rsid w:val="00453952"/>
    <w:rsid w:val="0046114B"/>
    <w:rsid w:val="00464932"/>
    <w:rsid w:val="00472B5E"/>
    <w:rsid w:val="004768FB"/>
    <w:rsid w:val="0048341C"/>
    <w:rsid w:val="0048511E"/>
    <w:rsid w:val="00491FCD"/>
    <w:rsid w:val="00492A87"/>
    <w:rsid w:val="00495FF3"/>
    <w:rsid w:val="004A650D"/>
    <w:rsid w:val="004B158E"/>
    <w:rsid w:val="004B27C6"/>
    <w:rsid w:val="004B6ED1"/>
    <w:rsid w:val="004C13B8"/>
    <w:rsid w:val="004C3C5C"/>
    <w:rsid w:val="004C77E0"/>
    <w:rsid w:val="004D1FC7"/>
    <w:rsid w:val="004D5BF4"/>
    <w:rsid w:val="004E029D"/>
    <w:rsid w:val="004E0AC7"/>
    <w:rsid w:val="004F45DC"/>
    <w:rsid w:val="004F6519"/>
    <w:rsid w:val="00502AA5"/>
    <w:rsid w:val="00503C98"/>
    <w:rsid w:val="00503DA1"/>
    <w:rsid w:val="005141B3"/>
    <w:rsid w:val="00514ACC"/>
    <w:rsid w:val="00527811"/>
    <w:rsid w:val="005304A6"/>
    <w:rsid w:val="005317FD"/>
    <w:rsid w:val="00543763"/>
    <w:rsid w:val="00544758"/>
    <w:rsid w:val="00553A9F"/>
    <w:rsid w:val="0055725A"/>
    <w:rsid w:val="005654F5"/>
    <w:rsid w:val="005658A0"/>
    <w:rsid w:val="005701B4"/>
    <w:rsid w:val="005738B2"/>
    <w:rsid w:val="00576978"/>
    <w:rsid w:val="005776BC"/>
    <w:rsid w:val="00577F8A"/>
    <w:rsid w:val="00585563"/>
    <w:rsid w:val="00586DFE"/>
    <w:rsid w:val="005873A3"/>
    <w:rsid w:val="005A3297"/>
    <w:rsid w:val="005A4D5E"/>
    <w:rsid w:val="005B1306"/>
    <w:rsid w:val="005B2443"/>
    <w:rsid w:val="005B2791"/>
    <w:rsid w:val="005C19D9"/>
    <w:rsid w:val="005C3EB6"/>
    <w:rsid w:val="005C54CF"/>
    <w:rsid w:val="005C70A9"/>
    <w:rsid w:val="005C7515"/>
    <w:rsid w:val="005D1411"/>
    <w:rsid w:val="005D729E"/>
    <w:rsid w:val="005E6307"/>
    <w:rsid w:val="005F5642"/>
    <w:rsid w:val="006036D1"/>
    <w:rsid w:val="00610ACA"/>
    <w:rsid w:val="00624DB8"/>
    <w:rsid w:val="00626BB3"/>
    <w:rsid w:val="00643E1D"/>
    <w:rsid w:val="00653984"/>
    <w:rsid w:val="006569B2"/>
    <w:rsid w:val="00664E2F"/>
    <w:rsid w:val="006651CD"/>
    <w:rsid w:val="00673015"/>
    <w:rsid w:val="00692272"/>
    <w:rsid w:val="00694ABB"/>
    <w:rsid w:val="006A2116"/>
    <w:rsid w:val="006B12CE"/>
    <w:rsid w:val="006B35D9"/>
    <w:rsid w:val="006B39D4"/>
    <w:rsid w:val="006C1678"/>
    <w:rsid w:val="006C686F"/>
    <w:rsid w:val="006D000C"/>
    <w:rsid w:val="006D0EAA"/>
    <w:rsid w:val="006D21BF"/>
    <w:rsid w:val="006D62EB"/>
    <w:rsid w:val="006D73CE"/>
    <w:rsid w:val="006E1133"/>
    <w:rsid w:val="006E4632"/>
    <w:rsid w:val="006F09BD"/>
    <w:rsid w:val="006F502D"/>
    <w:rsid w:val="006F50BE"/>
    <w:rsid w:val="006F65C1"/>
    <w:rsid w:val="00703FE8"/>
    <w:rsid w:val="00705B5E"/>
    <w:rsid w:val="00710CD7"/>
    <w:rsid w:val="00712E4B"/>
    <w:rsid w:val="00714F4D"/>
    <w:rsid w:val="00716698"/>
    <w:rsid w:val="00716A0A"/>
    <w:rsid w:val="007172AC"/>
    <w:rsid w:val="00723341"/>
    <w:rsid w:val="00724B8B"/>
    <w:rsid w:val="007271F6"/>
    <w:rsid w:val="00730D1B"/>
    <w:rsid w:val="007332E6"/>
    <w:rsid w:val="0073373C"/>
    <w:rsid w:val="00734E2E"/>
    <w:rsid w:val="00736094"/>
    <w:rsid w:val="0073740C"/>
    <w:rsid w:val="0073743C"/>
    <w:rsid w:val="00743918"/>
    <w:rsid w:val="007450D8"/>
    <w:rsid w:val="00752EA2"/>
    <w:rsid w:val="00773AC2"/>
    <w:rsid w:val="00774D29"/>
    <w:rsid w:val="00782D42"/>
    <w:rsid w:val="00783E56"/>
    <w:rsid w:val="00787B43"/>
    <w:rsid w:val="00794A35"/>
    <w:rsid w:val="007A086D"/>
    <w:rsid w:val="007A0C86"/>
    <w:rsid w:val="007A364E"/>
    <w:rsid w:val="007A3EEF"/>
    <w:rsid w:val="007A3FB0"/>
    <w:rsid w:val="007A7DBA"/>
    <w:rsid w:val="007B2533"/>
    <w:rsid w:val="007B2994"/>
    <w:rsid w:val="007C5797"/>
    <w:rsid w:val="007D3E92"/>
    <w:rsid w:val="007D59B0"/>
    <w:rsid w:val="007E5E30"/>
    <w:rsid w:val="007F1D9C"/>
    <w:rsid w:val="007F513A"/>
    <w:rsid w:val="007F518E"/>
    <w:rsid w:val="007F7470"/>
    <w:rsid w:val="008012B7"/>
    <w:rsid w:val="00802669"/>
    <w:rsid w:val="00802E59"/>
    <w:rsid w:val="008040D7"/>
    <w:rsid w:val="0081042E"/>
    <w:rsid w:val="00815B97"/>
    <w:rsid w:val="00820FAA"/>
    <w:rsid w:val="00821293"/>
    <w:rsid w:val="008401E5"/>
    <w:rsid w:val="008413E1"/>
    <w:rsid w:val="00842D44"/>
    <w:rsid w:val="00843540"/>
    <w:rsid w:val="0084643E"/>
    <w:rsid w:val="00847A26"/>
    <w:rsid w:val="00855F39"/>
    <w:rsid w:val="00867A8C"/>
    <w:rsid w:val="00876565"/>
    <w:rsid w:val="00877AF1"/>
    <w:rsid w:val="00877E96"/>
    <w:rsid w:val="0088003C"/>
    <w:rsid w:val="0088156D"/>
    <w:rsid w:val="00881651"/>
    <w:rsid w:val="0088339A"/>
    <w:rsid w:val="00883898"/>
    <w:rsid w:val="00883BBE"/>
    <w:rsid w:val="00894ED8"/>
    <w:rsid w:val="008A188B"/>
    <w:rsid w:val="008B1B37"/>
    <w:rsid w:val="008B589E"/>
    <w:rsid w:val="008C4D81"/>
    <w:rsid w:val="008D0109"/>
    <w:rsid w:val="008D4C10"/>
    <w:rsid w:val="008D76C0"/>
    <w:rsid w:val="008D7C42"/>
    <w:rsid w:val="008F2B98"/>
    <w:rsid w:val="008F434A"/>
    <w:rsid w:val="008F4AE6"/>
    <w:rsid w:val="00901FF7"/>
    <w:rsid w:val="00902695"/>
    <w:rsid w:val="00916802"/>
    <w:rsid w:val="009173D8"/>
    <w:rsid w:val="00920581"/>
    <w:rsid w:val="00923C84"/>
    <w:rsid w:val="00924FF2"/>
    <w:rsid w:val="009261FB"/>
    <w:rsid w:val="0093393E"/>
    <w:rsid w:val="0095028A"/>
    <w:rsid w:val="00953616"/>
    <w:rsid w:val="00955493"/>
    <w:rsid w:val="0096122E"/>
    <w:rsid w:val="00961354"/>
    <w:rsid w:val="00961B6E"/>
    <w:rsid w:val="009743CD"/>
    <w:rsid w:val="00976596"/>
    <w:rsid w:val="009779E0"/>
    <w:rsid w:val="009877EF"/>
    <w:rsid w:val="0099351A"/>
    <w:rsid w:val="00993E69"/>
    <w:rsid w:val="009A7E72"/>
    <w:rsid w:val="009B2CDF"/>
    <w:rsid w:val="009B720C"/>
    <w:rsid w:val="009C4FA7"/>
    <w:rsid w:val="009D0603"/>
    <w:rsid w:val="009D4321"/>
    <w:rsid w:val="009D6199"/>
    <w:rsid w:val="009D7CB0"/>
    <w:rsid w:val="009E0604"/>
    <w:rsid w:val="009E62B4"/>
    <w:rsid w:val="009F0E70"/>
    <w:rsid w:val="009F2B42"/>
    <w:rsid w:val="009F5D37"/>
    <w:rsid w:val="009F680B"/>
    <w:rsid w:val="00A101D9"/>
    <w:rsid w:val="00A16E6F"/>
    <w:rsid w:val="00A2568F"/>
    <w:rsid w:val="00A35D8F"/>
    <w:rsid w:val="00A43E4F"/>
    <w:rsid w:val="00A45186"/>
    <w:rsid w:val="00A4534B"/>
    <w:rsid w:val="00A4775E"/>
    <w:rsid w:val="00A57B22"/>
    <w:rsid w:val="00A61CED"/>
    <w:rsid w:val="00A74192"/>
    <w:rsid w:val="00A824A2"/>
    <w:rsid w:val="00A86BFF"/>
    <w:rsid w:val="00A91C99"/>
    <w:rsid w:val="00A94B87"/>
    <w:rsid w:val="00A971B2"/>
    <w:rsid w:val="00AA5907"/>
    <w:rsid w:val="00AB1010"/>
    <w:rsid w:val="00AB118C"/>
    <w:rsid w:val="00AB269C"/>
    <w:rsid w:val="00AB4ED7"/>
    <w:rsid w:val="00AD17BB"/>
    <w:rsid w:val="00AD598D"/>
    <w:rsid w:val="00AD730F"/>
    <w:rsid w:val="00AD73F7"/>
    <w:rsid w:val="00AE1269"/>
    <w:rsid w:val="00AE52A9"/>
    <w:rsid w:val="00AF500B"/>
    <w:rsid w:val="00AF7D65"/>
    <w:rsid w:val="00B01DFD"/>
    <w:rsid w:val="00B035D0"/>
    <w:rsid w:val="00B06276"/>
    <w:rsid w:val="00B065B8"/>
    <w:rsid w:val="00B11B16"/>
    <w:rsid w:val="00B11C54"/>
    <w:rsid w:val="00B132F8"/>
    <w:rsid w:val="00B2782B"/>
    <w:rsid w:val="00B31B89"/>
    <w:rsid w:val="00B33943"/>
    <w:rsid w:val="00B37E96"/>
    <w:rsid w:val="00B42019"/>
    <w:rsid w:val="00B434DA"/>
    <w:rsid w:val="00B4693B"/>
    <w:rsid w:val="00B563BB"/>
    <w:rsid w:val="00B6720B"/>
    <w:rsid w:val="00B72231"/>
    <w:rsid w:val="00B77116"/>
    <w:rsid w:val="00B875A8"/>
    <w:rsid w:val="00B910D6"/>
    <w:rsid w:val="00B969BD"/>
    <w:rsid w:val="00BA58BF"/>
    <w:rsid w:val="00BA5B26"/>
    <w:rsid w:val="00BB47FD"/>
    <w:rsid w:val="00BC3CD4"/>
    <w:rsid w:val="00BD2B36"/>
    <w:rsid w:val="00BD38BA"/>
    <w:rsid w:val="00BE5A64"/>
    <w:rsid w:val="00BF730A"/>
    <w:rsid w:val="00C05967"/>
    <w:rsid w:val="00C05E47"/>
    <w:rsid w:val="00C06F57"/>
    <w:rsid w:val="00C11C96"/>
    <w:rsid w:val="00C12176"/>
    <w:rsid w:val="00C17CE0"/>
    <w:rsid w:val="00C246F3"/>
    <w:rsid w:val="00C2745F"/>
    <w:rsid w:val="00C2790E"/>
    <w:rsid w:val="00C27AB9"/>
    <w:rsid w:val="00C31666"/>
    <w:rsid w:val="00C31D6F"/>
    <w:rsid w:val="00C40BF8"/>
    <w:rsid w:val="00C45F0C"/>
    <w:rsid w:val="00C553DC"/>
    <w:rsid w:val="00C64143"/>
    <w:rsid w:val="00C74ED5"/>
    <w:rsid w:val="00C757A9"/>
    <w:rsid w:val="00C85A7B"/>
    <w:rsid w:val="00C85AA9"/>
    <w:rsid w:val="00C8704A"/>
    <w:rsid w:val="00C96FEB"/>
    <w:rsid w:val="00C97D4D"/>
    <w:rsid w:val="00CA4D7D"/>
    <w:rsid w:val="00CB2067"/>
    <w:rsid w:val="00CC1C2E"/>
    <w:rsid w:val="00CD1AE5"/>
    <w:rsid w:val="00CD763C"/>
    <w:rsid w:val="00CE6182"/>
    <w:rsid w:val="00CE74AD"/>
    <w:rsid w:val="00CF700B"/>
    <w:rsid w:val="00D05592"/>
    <w:rsid w:val="00D11D0F"/>
    <w:rsid w:val="00D204A3"/>
    <w:rsid w:val="00D20928"/>
    <w:rsid w:val="00D23964"/>
    <w:rsid w:val="00D24596"/>
    <w:rsid w:val="00D25B95"/>
    <w:rsid w:val="00D25F71"/>
    <w:rsid w:val="00D26832"/>
    <w:rsid w:val="00D3258A"/>
    <w:rsid w:val="00D32EE9"/>
    <w:rsid w:val="00D35B64"/>
    <w:rsid w:val="00D51D00"/>
    <w:rsid w:val="00D550D7"/>
    <w:rsid w:val="00D626F0"/>
    <w:rsid w:val="00D679ED"/>
    <w:rsid w:val="00D700B3"/>
    <w:rsid w:val="00D74424"/>
    <w:rsid w:val="00D75074"/>
    <w:rsid w:val="00D76319"/>
    <w:rsid w:val="00D765D7"/>
    <w:rsid w:val="00D873A4"/>
    <w:rsid w:val="00D87BC1"/>
    <w:rsid w:val="00D87CC2"/>
    <w:rsid w:val="00D969D2"/>
    <w:rsid w:val="00D96BD9"/>
    <w:rsid w:val="00DA40B7"/>
    <w:rsid w:val="00DA4475"/>
    <w:rsid w:val="00DA744F"/>
    <w:rsid w:val="00DB3077"/>
    <w:rsid w:val="00DB7CD3"/>
    <w:rsid w:val="00DB7F21"/>
    <w:rsid w:val="00DC0149"/>
    <w:rsid w:val="00DD00B1"/>
    <w:rsid w:val="00DD077C"/>
    <w:rsid w:val="00DD4844"/>
    <w:rsid w:val="00DD7E2D"/>
    <w:rsid w:val="00DE2090"/>
    <w:rsid w:val="00DE5DA3"/>
    <w:rsid w:val="00DE73E9"/>
    <w:rsid w:val="00DF2054"/>
    <w:rsid w:val="00DF7A12"/>
    <w:rsid w:val="00E119B7"/>
    <w:rsid w:val="00E130DD"/>
    <w:rsid w:val="00E14F89"/>
    <w:rsid w:val="00E24C67"/>
    <w:rsid w:val="00E24EDC"/>
    <w:rsid w:val="00E268C7"/>
    <w:rsid w:val="00E31082"/>
    <w:rsid w:val="00E31E66"/>
    <w:rsid w:val="00E32E3A"/>
    <w:rsid w:val="00E47A53"/>
    <w:rsid w:val="00E52CA2"/>
    <w:rsid w:val="00E53555"/>
    <w:rsid w:val="00E53E3D"/>
    <w:rsid w:val="00E56063"/>
    <w:rsid w:val="00E65A15"/>
    <w:rsid w:val="00E70CF1"/>
    <w:rsid w:val="00E73B2E"/>
    <w:rsid w:val="00E7721C"/>
    <w:rsid w:val="00E80AA8"/>
    <w:rsid w:val="00E82E4E"/>
    <w:rsid w:val="00E92C63"/>
    <w:rsid w:val="00E95706"/>
    <w:rsid w:val="00EA021D"/>
    <w:rsid w:val="00EA13CA"/>
    <w:rsid w:val="00EA24A8"/>
    <w:rsid w:val="00EA40E1"/>
    <w:rsid w:val="00EB0375"/>
    <w:rsid w:val="00EB1A3A"/>
    <w:rsid w:val="00EC16AB"/>
    <w:rsid w:val="00EE4E88"/>
    <w:rsid w:val="00EF1C9C"/>
    <w:rsid w:val="00EF2E1D"/>
    <w:rsid w:val="00EF6059"/>
    <w:rsid w:val="00EF6860"/>
    <w:rsid w:val="00F030D8"/>
    <w:rsid w:val="00F07E05"/>
    <w:rsid w:val="00F1792E"/>
    <w:rsid w:val="00F2008C"/>
    <w:rsid w:val="00F21723"/>
    <w:rsid w:val="00F21EDD"/>
    <w:rsid w:val="00F234D2"/>
    <w:rsid w:val="00F26367"/>
    <w:rsid w:val="00F27C11"/>
    <w:rsid w:val="00F27E41"/>
    <w:rsid w:val="00F3221D"/>
    <w:rsid w:val="00F41322"/>
    <w:rsid w:val="00F42338"/>
    <w:rsid w:val="00F474F1"/>
    <w:rsid w:val="00F47D39"/>
    <w:rsid w:val="00F5447D"/>
    <w:rsid w:val="00F60872"/>
    <w:rsid w:val="00F61ACC"/>
    <w:rsid w:val="00F646C8"/>
    <w:rsid w:val="00F65320"/>
    <w:rsid w:val="00F65428"/>
    <w:rsid w:val="00F676ED"/>
    <w:rsid w:val="00F74054"/>
    <w:rsid w:val="00F759EA"/>
    <w:rsid w:val="00F75E37"/>
    <w:rsid w:val="00F814B6"/>
    <w:rsid w:val="00F876AE"/>
    <w:rsid w:val="00F912B3"/>
    <w:rsid w:val="00FA49E4"/>
    <w:rsid w:val="00FA4AE2"/>
    <w:rsid w:val="00FB778E"/>
    <w:rsid w:val="00FC16FC"/>
    <w:rsid w:val="00FC2996"/>
    <w:rsid w:val="00FC3D97"/>
    <w:rsid w:val="00FC4D74"/>
    <w:rsid w:val="00FC59D2"/>
    <w:rsid w:val="00FD3E68"/>
    <w:rsid w:val="00FD763B"/>
    <w:rsid w:val="00FE3D04"/>
    <w:rsid w:val="00FE6D7C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customStyle="1" w:styleId="B10">
    <w:name w:val="B1 (文字)"/>
    <w:link w:val="B1"/>
    <w:rsid w:val="00BF730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F3535-79D9-49E5-AFB3-435E91D5F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CTPClassification=CTP_PUBLIC:VisualMarkings=</cp:keywords>
  <dc:description/>
  <cp:lastModifiedBy>Wong, Shin Horng</cp:lastModifiedBy>
  <cp:revision>3</cp:revision>
  <cp:lastPrinted>2002-04-23T09:10:00Z</cp:lastPrinted>
  <dcterms:created xsi:type="dcterms:W3CDTF">2019-11-08T17:52:00Z</dcterms:created>
  <dcterms:modified xsi:type="dcterms:W3CDTF">2019-11-08T17:54:00Z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